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63" w:rsidRPr="00337D63" w:rsidRDefault="00337D63" w:rsidP="00337D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g-BG" w:eastAsia="bg-BG"/>
        </w:rPr>
      </w:pPr>
      <w:r w:rsidRPr="00337D63">
        <w:rPr>
          <w:rFonts w:ascii="Times New Roman" w:eastAsia="Times New Roman" w:hAnsi="Times New Roman"/>
          <w:b/>
          <w:sz w:val="28"/>
          <w:szCs w:val="28"/>
          <w:lang w:val="bg-BG" w:eastAsia="bg-BG"/>
        </w:rPr>
        <w:t>МОТИВИ</w:t>
      </w:r>
    </w:p>
    <w:p w:rsidR="00337D63" w:rsidRPr="00337D63" w:rsidRDefault="00337D63" w:rsidP="00337D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към Вътрешни правила за организацията и реда за проверка на декларации и за установяване на конфликт на интереси в Общински съвет - 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>Дулово</w:t>
      </w: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</w:t>
      </w:r>
    </w:p>
    <w:p w:rsidR="00337D63" w:rsidRDefault="00337D63" w:rsidP="00337D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>(съгласно изискванията на чл.28 от ЗНА)</w:t>
      </w:r>
    </w:p>
    <w:p w:rsidR="00337D63" w:rsidRPr="00337D63" w:rsidRDefault="00337D63" w:rsidP="00337D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337D63" w:rsidRPr="00337D63" w:rsidRDefault="00337D63" w:rsidP="00337D6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bg-BG" w:eastAsia="bg-BG"/>
        </w:rPr>
      </w:pPr>
      <w:r w:rsidRPr="00337D63">
        <w:rPr>
          <w:rFonts w:ascii="Times New Roman" w:eastAsia="Times New Roman" w:hAnsi="Times New Roman"/>
          <w:i/>
          <w:sz w:val="28"/>
          <w:szCs w:val="28"/>
          <w:lang w:val="bg-BG" w:eastAsia="bg-BG"/>
        </w:rPr>
        <w:t xml:space="preserve">1. Причини, налагащи приемането на Вътрешни правила за организацията и реда за проверка на декларации и за установяване на конфликт на интереси в Общински съвет - Дулово. </w:t>
      </w:r>
    </w:p>
    <w:p w:rsidR="00337D63" w:rsidRPr="00337D63" w:rsidRDefault="00337D63" w:rsidP="00337D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Правни основания: </w:t>
      </w:r>
    </w:p>
    <w:p w:rsidR="00337D63" w:rsidRPr="00337D63" w:rsidRDefault="00337D63" w:rsidP="00337D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чл.21, ал.2 от ЗМСМА 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; </w:t>
      </w: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>чл.7, ал.2, чл. 8, чл.26 и чл.28 от ЗНА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>;</w:t>
      </w: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</w:t>
      </w:r>
    </w:p>
    <w:p w:rsidR="00337D63" w:rsidRDefault="00337D63" w:rsidP="00337D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>чл.7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>6, ал.3 и чл.78, ал.3 от АПК.</w:t>
      </w:r>
    </w:p>
    <w:p w:rsidR="00337D63" w:rsidRPr="00337D63" w:rsidRDefault="00337D63" w:rsidP="00337D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337D63" w:rsidRPr="00337D63" w:rsidRDefault="00337D63" w:rsidP="00337D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>Във връзка с Постановление No209 от 26.09.2018 год. публикуван в ДВ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</w:t>
      </w:r>
      <w:proofErr w:type="spellStart"/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>No</w:t>
      </w:r>
      <w:proofErr w:type="spellEnd"/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</w:t>
      </w: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>81 от 02.10.2018 год. и с влизането си в сила от 02.10.2018 год. на Наредба за организацията и реда за извършване на проверка на декларациите на конфликт на интереси в срок от един месец от влизането в сила на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Наредбата, Общински съвет – Дулово </w:t>
      </w: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трябва да приеме Вътрешни правила за организацията и реда за проверка на декларации и за установяване на конфликт на интереси в Общински съвет - 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>Дулово</w:t>
      </w: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. </w:t>
      </w:r>
    </w:p>
    <w:p w:rsidR="00337D63" w:rsidRDefault="00337D63" w:rsidP="00337D6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g-BG" w:eastAsia="bg-BG"/>
        </w:rPr>
      </w:pPr>
      <w:r w:rsidRPr="00337D63">
        <w:rPr>
          <w:rFonts w:ascii="Times New Roman" w:eastAsia="Times New Roman" w:hAnsi="Times New Roman"/>
          <w:i/>
          <w:sz w:val="28"/>
          <w:szCs w:val="28"/>
          <w:lang w:val="bg-BG" w:eastAsia="bg-BG"/>
        </w:rPr>
        <w:t xml:space="preserve">2. Цели които се поставят: </w:t>
      </w:r>
    </w:p>
    <w:p w:rsidR="008413F5" w:rsidRPr="00337D63" w:rsidRDefault="008413F5" w:rsidP="0084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337D63">
        <w:rPr>
          <w:rFonts w:ascii="Times New Roman" w:hAnsi="Times New Roman"/>
          <w:sz w:val="28"/>
          <w:szCs w:val="28"/>
          <w:lang w:val="bg-BG" w:eastAsia="bg-BG"/>
        </w:rPr>
        <w:t>Вътрешни правила имат за цел да регламентират целите, задачите,</w:t>
      </w:r>
    </w:p>
    <w:p w:rsidR="008413F5" w:rsidRPr="00337D63" w:rsidRDefault="008413F5" w:rsidP="008413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337D63">
        <w:rPr>
          <w:rFonts w:ascii="Times New Roman" w:hAnsi="Times New Roman"/>
          <w:sz w:val="28"/>
          <w:szCs w:val="28"/>
          <w:lang w:val="bg-BG" w:eastAsia="bg-BG"/>
        </w:rPr>
        <w:t>обхвата и реда за осъществяване на дейността на</w:t>
      </w:r>
      <w:r>
        <w:rPr>
          <w:rFonts w:ascii="Times New Roman" w:hAnsi="Times New Roman"/>
          <w:sz w:val="28"/>
          <w:szCs w:val="28"/>
          <w:lang w:val="bg-BG" w:eastAsia="bg-BG"/>
        </w:rPr>
        <w:t xml:space="preserve"> постоянната комисия по ЗПКОНПИ към Общински съвет-Дулово.</w:t>
      </w:r>
    </w:p>
    <w:p w:rsidR="00337D63" w:rsidRPr="00337D63" w:rsidRDefault="00337D63" w:rsidP="00337D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С тези правила се уреждат организацията и редът за извършване на проверка на декларациите по чл.35, ал.1, т.1-4 от Закона за противодействие на корупцията и отнемане на незаконно придобитото имущество /ЗПКОНПИ/ и за установяване на конфликт на интереси </w:t>
      </w:r>
    </w:p>
    <w:p w:rsidR="00337D63" w:rsidRPr="00337D63" w:rsidRDefault="00337D63" w:rsidP="00337D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на следните лица : </w:t>
      </w:r>
    </w:p>
    <w:p w:rsidR="00337D63" w:rsidRPr="00337D63" w:rsidRDefault="00337D63" w:rsidP="00CC6B5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Кметовете на кметства в Община 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>Дулово</w:t>
      </w: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; </w:t>
      </w:r>
    </w:p>
    <w:p w:rsidR="00337D63" w:rsidRPr="00337D63" w:rsidRDefault="00337D63" w:rsidP="00CC6B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Представители на Община Дулово в органите на управление или контрол на търговски дружества с общинско участие в капитала или на юридически лица с нестопанска цел, които не попадат в обхвата на чл.6, ал.1 от ЗПКОНПИ и са избрани с решение на Общински съвет – 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>Дулово</w:t>
      </w: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; </w:t>
      </w:r>
    </w:p>
    <w:p w:rsidR="00CC6B50" w:rsidRDefault="00337D63" w:rsidP="00CC6B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CC6B50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Управителите и членовете на органите на управление </w:t>
      </w: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или контрол на общински предприятия, както и на други юридически лица, които са бюджетни организации по смисъла на § 1, т. 5 от допълнителните разпоредби на Закона за публичните финанси, които не попадат в обхвата на чл. 6, ал. 1 от ЗПКОНПИ и са избрани с решение на Общински съвет – </w:t>
      </w:r>
      <w:r w:rsidRPr="00CC6B50">
        <w:rPr>
          <w:rFonts w:ascii="Times New Roman" w:eastAsia="Times New Roman" w:hAnsi="Times New Roman"/>
          <w:sz w:val="28"/>
          <w:szCs w:val="28"/>
          <w:lang w:val="bg-BG" w:eastAsia="bg-BG"/>
        </w:rPr>
        <w:t>Дулово</w:t>
      </w: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. </w:t>
      </w:r>
      <w:r w:rsidR="00CC6B50" w:rsidRPr="00CC6B50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</w:t>
      </w: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>С правилата се уреждат работата на комисията по §2,</w:t>
      </w:r>
      <w:r w:rsidR="00CC6B50" w:rsidRPr="00CC6B50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</w:t>
      </w: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ал.5 от ДР на ЗПКОНПИ при Общински съвет – </w:t>
      </w:r>
      <w:r w:rsidR="00CC6B50" w:rsidRPr="00CC6B50">
        <w:rPr>
          <w:rFonts w:ascii="Times New Roman" w:eastAsia="Times New Roman" w:hAnsi="Times New Roman"/>
          <w:sz w:val="28"/>
          <w:szCs w:val="28"/>
          <w:lang w:val="bg-BG" w:eastAsia="bg-BG"/>
        </w:rPr>
        <w:t>Дулово</w:t>
      </w: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, </w:t>
      </w: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lastRenderedPageBreak/>
        <w:t xml:space="preserve">съхраняването, обработването на данните и унищожаването на декларациите на лицата по ал.1, т.1 – 3. </w:t>
      </w:r>
    </w:p>
    <w:p w:rsidR="00CC6B50" w:rsidRDefault="00337D63" w:rsidP="00CC6B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CC6B50">
        <w:rPr>
          <w:rFonts w:ascii="Times New Roman" w:eastAsia="Times New Roman" w:hAnsi="Times New Roman"/>
          <w:i/>
          <w:sz w:val="28"/>
          <w:szCs w:val="28"/>
          <w:lang w:val="bg-BG" w:eastAsia="bg-BG"/>
        </w:rPr>
        <w:t>Очаквани резултати от прилагането, включително финансови, ако има такива.</w:t>
      </w:r>
      <w:r w:rsidRPr="00CC6B50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</w:t>
      </w:r>
    </w:p>
    <w:p w:rsidR="00337D63" w:rsidRPr="00CC6B50" w:rsidRDefault="00CC6B50" w:rsidP="00CC6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CC6B50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</w:t>
      </w:r>
      <w:r w:rsidR="00337D63" w:rsidRPr="00CC6B50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В проекта за Вътрешни правила за организацията и </w:t>
      </w:r>
      <w:r w:rsidRPr="00CC6B50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     </w:t>
      </w:r>
      <w:r w:rsidR="00337D63" w:rsidRPr="00CC6B50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реда за проверка на декларации и за установяване на конфликт на интереси в Общински съвет - </w:t>
      </w:r>
      <w:r w:rsidRPr="00CC6B50">
        <w:rPr>
          <w:rFonts w:ascii="Times New Roman" w:eastAsia="Times New Roman" w:hAnsi="Times New Roman"/>
          <w:sz w:val="28"/>
          <w:szCs w:val="28"/>
          <w:lang w:val="bg-BG" w:eastAsia="bg-BG"/>
        </w:rPr>
        <w:t>Дулово</w:t>
      </w:r>
      <w:r w:rsidR="00337D63" w:rsidRPr="00CC6B50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не са необходими финансови средства. </w:t>
      </w:r>
    </w:p>
    <w:p w:rsidR="00337D63" w:rsidRPr="00337D63" w:rsidRDefault="00337D63" w:rsidP="00337D6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g-BG" w:eastAsia="bg-BG"/>
        </w:rPr>
      </w:pPr>
      <w:r w:rsidRPr="00337D63">
        <w:rPr>
          <w:rFonts w:ascii="Times New Roman" w:eastAsia="Times New Roman" w:hAnsi="Times New Roman"/>
          <w:i/>
          <w:sz w:val="28"/>
          <w:szCs w:val="28"/>
          <w:lang w:val="bg-BG" w:eastAsia="bg-BG"/>
        </w:rPr>
        <w:t>5. Анализ за съответствие с правото на Европейския</w:t>
      </w:r>
      <w:r w:rsidR="008413F5" w:rsidRPr="008413F5">
        <w:rPr>
          <w:rFonts w:ascii="Times New Roman" w:eastAsia="Times New Roman" w:hAnsi="Times New Roman"/>
          <w:i/>
          <w:sz w:val="28"/>
          <w:szCs w:val="28"/>
          <w:lang w:val="bg-BG" w:eastAsia="bg-BG"/>
        </w:rPr>
        <w:t xml:space="preserve"> </w:t>
      </w:r>
      <w:r w:rsidRPr="00337D63">
        <w:rPr>
          <w:rFonts w:ascii="Times New Roman" w:eastAsia="Times New Roman" w:hAnsi="Times New Roman"/>
          <w:i/>
          <w:sz w:val="28"/>
          <w:szCs w:val="28"/>
          <w:lang w:val="bg-BG" w:eastAsia="bg-BG"/>
        </w:rPr>
        <w:t xml:space="preserve">съюз. </w:t>
      </w:r>
    </w:p>
    <w:p w:rsidR="00337D63" w:rsidRPr="00337D63" w:rsidRDefault="00337D63" w:rsidP="008413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>Предлаганият проект за Вътрешни правила за организацията и реда за проверка на декларации и за установяване на конфликт на интерес</w:t>
      </w:r>
      <w:r w:rsidR="008413F5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</w:t>
      </w: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и в Общински съвет - </w:t>
      </w:r>
      <w:r w:rsidR="008413F5">
        <w:rPr>
          <w:rFonts w:ascii="Times New Roman" w:eastAsia="Times New Roman" w:hAnsi="Times New Roman"/>
          <w:sz w:val="28"/>
          <w:szCs w:val="28"/>
          <w:lang w:val="bg-BG" w:eastAsia="bg-BG"/>
        </w:rPr>
        <w:t>Дулово</w:t>
      </w: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е подзаконов нормативен акт и съответствие с цитирани</w:t>
      </w:r>
      <w:r w:rsidR="008413F5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</w:t>
      </w:r>
      <w:r w:rsidRPr="00337D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те по-горе мотиви, изцяло обвързани с норми от правото на Европейския съюз. </w:t>
      </w:r>
    </w:p>
    <w:p w:rsidR="008413F5" w:rsidRDefault="008413F5" w:rsidP="00337D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8413F5" w:rsidRDefault="008413F5" w:rsidP="00337D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sectPr w:rsidR="008413F5" w:rsidSect="0084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38C2"/>
    <w:multiLevelType w:val="hybridMultilevel"/>
    <w:tmpl w:val="BE80D10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4E3F8A"/>
    <w:multiLevelType w:val="hybridMultilevel"/>
    <w:tmpl w:val="388A7A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D0B5D"/>
    <w:multiLevelType w:val="hybridMultilevel"/>
    <w:tmpl w:val="C9F080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50EA1"/>
    <w:multiLevelType w:val="hybridMultilevel"/>
    <w:tmpl w:val="532AF72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D63"/>
    <w:rsid w:val="00337D63"/>
    <w:rsid w:val="008413F5"/>
    <w:rsid w:val="0084384A"/>
    <w:rsid w:val="008945AA"/>
    <w:rsid w:val="008A4D03"/>
    <w:rsid w:val="00B1384F"/>
    <w:rsid w:val="00CC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03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2018-10-22T06:19:00Z</dcterms:created>
  <dcterms:modified xsi:type="dcterms:W3CDTF">2018-10-22T06:34:00Z</dcterms:modified>
</cp:coreProperties>
</file>