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F7" w:rsidRPr="00745110" w:rsidRDefault="00ED39F7" w:rsidP="00297B34">
      <w:pPr>
        <w:ind w:left="708" w:firstLine="708"/>
        <w:rPr>
          <w:sz w:val="72"/>
          <w:szCs w:val="72"/>
          <w:u w:val="single"/>
        </w:rPr>
      </w:pPr>
      <w:r w:rsidRPr="00745110">
        <w:rPr>
          <w:b/>
          <w:sz w:val="40"/>
          <w:szCs w:val="40"/>
          <w:u w:val="single"/>
        </w:rPr>
        <w:t>ОБЩИНА ДУЛОВО,ОБЛАСТ СИЛИСТРА</w:t>
      </w:r>
    </w:p>
    <w:p w:rsidR="00ED39F7" w:rsidRPr="004C172A" w:rsidRDefault="00ED39F7" w:rsidP="00297B34">
      <w:pPr>
        <w:ind w:firstLine="708"/>
        <w:jc w:val="center"/>
        <w:rPr>
          <w:b/>
          <w:sz w:val="16"/>
          <w:szCs w:val="16"/>
          <w:lang w:val="ru-RU"/>
        </w:rPr>
      </w:pPr>
      <w:r w:rsidRPr="00745110">
        <w:rPr>
          <w:sz w:val="16"/>
          <w:szCs w:val="16"/>
        </w:rPr>
        <w:t>7650 Дулово, ул. „Васил Левски“ № 18, тел: 0864 / 2 30 00, факс: 0864 / 2 30 20,</w:t>
      </w:r>
      <w:r>
        <w:rPr>
          <w:sz w:val="16"/>
          <w:szCs w:val="16"/>
        </w:rPr>
        <w:t xml:space="preserve"> </w:t>
      </w:r>
      <w:r w:rsidRPr="00745110">
        <w:rPr>
          <w:sz w:val="16"/>
          <w:szCs w:val="16"/>
          <w:lang w:val="en-US"/>
        </w:rPr>
        <w:t>e</w:t>
      </w:r>
      <w:r w:rsidRPr="004C172A">
        <w:rPr>
          <w:sz w:val="16"/>
          <w:szCs w:val="16"/>
          <w:lang w:val="ru-RU"/>
        </w:rPr>
        <w:t>-</w:t>
      </w:r>
      <w:r w:rsidRPr="00745110">
        <w:rPr>
          <w:sz w:val="16"/>
          <w:szCs w:val="16"/>
          <w:lang w:val="en-US"/>
        </w:rPr>
        <w:t>mail</w:t>
      </w:r>
      <w:r w:rsidRPr="004C172A">
        <w:rPr>
          <w:sz w:val="16"/>
          <w:szCs w:val="16"/>
          <w:lang w:val="ru-RU"/>
        </w:rPr>
        <w:t xml:space="preserve">: </w:t>
      </w:r>
      <w:hyperlink r:id="rId5" w:history="1">
        <w:r w:rsidRPr="00745110">
          <w:rPr>
            <w:rStyle w:val="a7"/>
            <w:sz w:val="16"/>
            <w:szCs w:val="16"/>
            <w:lang w:val="en-US"/>
          </w:rPr>
          <w:t>dulovokmet</w:t>
        </w:r>
        <w:r w:rsidRPr="004C172A">
          <w:rPr>
            <w:rStyle w:val="a7"/>
            <w:sz w:val="16"/>
            <w:szCs w:val="16"/>
            <w:lang w:val="ru-RU"/>
          </w:rPr>
          <w:t>@</w:t>
        </w:r>
        <w:r w:rsidRPr="00745110">
          <w:rPr>
            <w:rStyle w:val="a7"/>
            <w:sz w:val="16"/>
            <w:szCs w:val="16"/>
            <w:lang w:val="en-US"/>
          </w:rPr>
          <w:t>abv</w:t>
        </w:r>
        <w:r w:rsidRPr="004C172A">
          <w:rPr>
            <w:rStyle w:val="a7"/>
            <w:sz w:val="16"/>
            <w:szCs w:val="16"/>
            <w:lang w:val="ru-RU"/>
          </w:rPr>
          <w:t>.</w:t>
        </w:r>
        <w:r w:rsidRPr="00745110">
          <w:rPr>
            <w:rStyle w:val="a7"/>
            <w:sz w:val="16"/>
            <w:szCs w:val="16"/>
            <w:lang w:val="en-US"/>
          </w:rPr>
          <w:t>bg</w:t>
        </w:r>
      </w:hyperlink>
      <w:r w:rsidRPr="00745110">
        <w:rPr>
          <w:sz w:val="16"/>
          <w:szCs w:val="16"/>
        </w:rPr>
        <w:t>,</w:t>
      </w:r>
    </w:p>
    <w:p w:rsidR="00ED39F7" w:rsidRPr="00745110" w:rsidRDefault="00ED39F7" w:rsidP="00252FBF">
      <w:pPr>
        <w:jc w:val="center"/>
      </w:pPr>
      <w:r w:rsidRPr="00745110">
        <w:rPr>
          <w:sz w:val="16"/>
          <w:szCs w:val="16"/>
          <w:lang w:val="en-US"/>
        </w:rPr>
        <w:t>http</w:t>
      </w:r>
      <w:r w:rsidRPr="00745110">
        <w:rPr>
          <w:sz w:val="16"/>
          <w:szCs w:val="16"/>
        </w:rPr>
        <w:t>://</w:t>
      </w:r>
      <w:r w:rsidRPr="00745110">
        <w:rPr>
          <w:sz w:val="16"/>
          <w:szCs w:val="16"/>
          <w:lang w:val="en-US"/>
        </w:rPr>
        <w:t>www</w:t>
      </w:r>
      <w:r w:rsidRPr="004C172A">
        <w:rPr>
          <w:sz w:val="16"/>
          <w:szCs w:val="16"/>
          <w:lang w:val="ru-RU"/>
        </w:rPr>
        <w:t>.</w:t>
      </w:r>
      <w:proofErr w:type="spellStart"/>
      <w:r w:rsidRPr="00745110">
        <w:rPr>
          <w:sz w:val="16"/>
          <w:szCs w:val="16"/>
          <w:lang w:val="en-US"/>
        </w:rPr>
        <w:t>dulovo</w:t>
      </w:r>
      <w:proofErr w:type="spellEnd"/>
      <w:r w:rsidRPr="004C172A">
        <w:rPr>
          <w:sz w:val="16"/>
          <w:szCs w:val="16"/>
          <w:lang w:val="ru-RU"/>
        </w:rPr>
        <w:t>.</w:t>
      </w:r>
      <w:proofErr w:type="spellStart"/>
      <w:r w:rsidRPr="00745110">
        <w:rPr>
          <w:sz w:val="16"/>
          <w:szCs w:val="16"/>
          <w:lang w:val="en-US"/>
        </w:rPr>
        <w:t>bg</w:t>
      </w:r>
      <w:proofErr w:type="spellEnd"/>
    </w:p>
    <w:p w:rsidR="00ED39F7" w:rsidRDefault="00ED39F7" w:rsidP="00ED39F7">
      <w:r>
        <w:t xml:space="preserve"> </w:t>
      </w:r>
    </w:p>
    <w:p w:rsidR="007F4630" w:rsidRPr="00014521" w:rsidRDefault="000A373D" w:rsidP="007F4630">
      <w:pPr>
        <w:jc w:val="center"/>
        <w:rPr>
          <w:rFonts w:ascii="Times New Roman" w:hAnsi="Times New Roman"/>
          <w:b/>
          <w:sz w:val="28"/>
          <w:szCs w:val="28"/>
        </w:rPr>
      </w:pPr>
      <w:r w:rsidRPr="007932B3">
        <w:rPr>
          <w:rFonts w:cs="Arial"/>
          <w:sz w:val="28"/>
        </w:rPr>
        <w:t xml:space="preserve">       </w:t>
      </w:r>
      <w:r w:rsidR="007F4630" w:rsidRPr="00014521">
        <w:rPr>
          <w:rFonts w:ascii="Times New Roman" w:hAnsi="Times New Roman"/>
          <w:b/>
          <w:sz w:val="28"/>
          <w:szCs w:val="28"/>
        </w:rPr>
        <w:t xml:space="preserve">МОТИВИ </w:t>
      </w:r>
      <w:r w:rsidR="007F4630" w:rsidRPr="00014521">
        <w:rPr>
          <w:rFonts w:ascii="Times New Roman" w:hAnsi="Times New Roman"/>
          <w:b/>
        </w:rPr>
        <w:t xml:space="preserve">КЪМ ПРОЕКТА НА НАРЕДБА ЗА ИЗМЕНЕНИЕ И ДОПЪЛНЕНИЕ НА НАРЕДБА № </w:t>
      </w:r>
      <w:r w:rsidR="007F4630" w:rsidRPr="00014521">
        <w:rPr>
          <w:rFonts w:ascii="Times New Roman" w:hAnsi="Times New Roman"/>
          <w:b/>
          <w:lang w:val="ru-RU"/>
        </w:rPr>
        <w:t xml:space="preserve">2 </w:t>
      </w:r>
      <w:r w:rsidR="007F4630" w:rsidRPr="00014521">
        <w:rPr>
          <w:rFonts w:ascii="Times New Roman" w:hAnsi="Times New Roman"/>
          <w:b/>
        </w:rPr>
        <w:t xml:space="preserve">ЗА РЕДА НА ПРИДОБИВАНЕ, УПРАВЛЕНИЕ И РАЗПОРЕЖДАНЕ С ОБЩИНСКО ИМУЩЕСТВО </w:t>
      </w:r>
    </w:p>
    <w:p w:rsidR="007F4630" w:rsidRPr="00014521" w:rsidRDefault="007F4630" w:rsidP="007F4630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7F4630" w:rsidRPr="00014521" w:rsidRDefault="007F4630" w:rsidP="007F4630">
      <w:pPr>
        <w:jc w:val="both"/>
        <w:rPr>
          <w:rFonts w:ascii="Times New Roman" w:hAnsi="Times New Roman"/>
          <w:szCs w:val="24"/>
        </w:rPr>
      </w:pPr>
      <w:r w:rsidRPr="00014521">
        <w:rPr>
          <w:rFonts w:ascii="Times New Roman" w:hAnsi="Times New Roman"/>
          <w:b/>
        </w:rPr>
        <w:t>І. Причини,</w:t>
      </w:r>
      <w:r w:rsidRPr="00014521">
        <w:rPr>
          <w:rFonts w:ascii="Times New Roman" w:hAnsi="Times New Roman"/>
        </w:rPr>
        <w:t xml:space="preserve"> които налагат приемането на Наредба за изменение и допълнение на Наредба № 2 за реда за придобиване, управление и разпореждане с общинско имущество: </w:t>
      </w:r>
    </w:p>
    <w:p w:rsidR="007F4630" w:rsidRPr="00014521" w:rsidRDefault="007F4630" w:rsidP="007F4630">
      <w:pPr>
        <w:pStyle w:val="a8"/>
        <w:numPr>
          <w:ilvl w:val="0"/>
          <w:numId w:val="13"/>
        </w:numPr>
        <w:jc w:val="both"/>
      </w:pPr>
      <w:r w:rsidRPr="00014521">
        <w:rPr>
          <w:sz w:val="28"/>
          <w:szCs w:val="28"/>
        </w:rPr>
        <w:t>П</w:t>
      </w:r>
      <w:r w:rsidRPr="00014521">
        <w:t xml:space="preserve">о реда на гражданския надзор Окръжна прокуратура отчита, че има констатирани  противоречия и несъответствия в норми разписани в Наредба № 2 на община Дулово с актове от по-висока степен. Инициирано е съдебно производство, като за това е образувано Административно дело № 212/2017г. по описа на АС-Силистра. </w:t>
      </w:r>
    </w:p>
    <w:p w:rsidR="007F4630" w:rsidRPr="00014521" w:rsidRDefault="007F4630" w:rsidP="007F4630">
      <w:pPr>
        <w:jc w:val="both"/>
        <w:rPr>
          <w:rFonts w:ascii="Times New Roman" w:hAnsi="Times New Roman"/>
        </w:rPr>
      </w:pPr>
    </w:p>
    <w:p w:rsidR="007F4630" w:rsidRPr="00014521" w:rsidRDefault="007F4630" w:rsidP="007F4630">
      <w:pPr>
        <w:pStyle w:val="a8"/>
        <w:numPr>
          <w:ilvl w:val="0"/>
          <w:numId w:val="13"/>
        </w:numPr>
        <w:jc w:val="both"/>
      </w:pPr>
      <w:r w:rsidRPr="00014521">
        <w:t xml:space="preserve">Промени в националното законодателство и необходимостта да се приведат разпоредбите на Наредбата на община Дулово в съответствие с конкретните текстове от нормативните актове от по-висока степен. </w:t>
      </w:r>
    </w:p>
    <w:p w:rsidR="00F61C0E" w:rsidRDefault="000A373D" w:rsidP="000A373D">
      <w:pPr>
        <w:pStyle w:val="a5"/>
        <w:jc w:val="both"/>
        <w:rPr>
          <w:rFonts w:ascii="Arial" w:hAnsi="Arial" w:cs="Arial"/>
          <w:sz w:val="28"/>
        </w:rPr>
      </w:pPr>
      <w:r w:rsidRPr="007932B3">
        <w:rPr>
          <w:rFonts w:ascii="Arial" w:hAnsi="Arial" w:cs="Arial"/>
          <w:sz w:val="28"/>
        </w:rPr>
        <w:tab/>
      </w:r>
      <w:r w:rsidRPr="007932B3">
        <w:rPr>
          <w:rFonts w:ascii="Arial" w:hAnsi="Arial" w:cs="Arial"/>
          <w:sz w:val="28"/>
        </w:rPr>
        <w:tab/>
      </w:r>
    </w:p>
    <w:p w:rsidR="007F4630" w:rsidRDefault="00EE6356" w:rsidP="007F4630">
      <w:pPr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  <w:b/>
          <w:u w:val="single"/>
        </w:rPr>
        <w:t>Ч</w:t>
      </w:r>
      <w:r w:rsidR="001E3F6C" w:rsidRPr="00EE6356">
        <w:rPr>
          <w:rFonts w:ascii="Times New Roman" w:hAnsi="Times New Roman"/>
          <w:b/>
          <w:u w:val="single"/>
        </w:rPr>
        <w:t>л. 2, т.3</w:t>
      </w:r>
      <w:r w:rsidR="001E3F6C">
        <w:rPr>
          <w:rFonts w:ascii="Times New Roman" w:hAnsi="Times New Roman"/>
        </w:rPr>
        <w:t xml:space="preserve"> определя полето на действие на настоящата наредба. Точка три от чл.2 определя, че Наредбата не се прилага при „предоставяне на концесии върху обекти – публична общинска собственост”, което е в противоречие с чл.13 от Закона за концесиите, в които се посочва, че концесиите се предоставят и на обек</w:t>
      </w:r>
      <w:r w:rsidR="00FE28C4">
        <w:rPr>
          <w:rFonts w:ascii="Times New Roman" w:hAnsi="Times New Roman"/>
        </w:rPr>
        <w:t>т</w:t>
      </w:r>
      <w:r w:rsidR="001E3F6C">
        <w:rPr>
          <w:rFonts w:ascii="Times New Roman" w:hAnsi="Times New Roman"/>
        </w:rPr>
        <w:t>и частна общинска собственост.</w:t>
      </w:r>
      <w:r w:rsidR="001B3C69">
        <w:rPr>
          <w:rFonts w:ascii="Times New Roman" w:hAnsi="Times New Roman"/>
        </w:rPr>
        <w:t xml:space="preserve"> По този начин се оставя възможността за предоставяне на концесия за обекти частна </w:t>
      </w:r>
      <w:r w:rsidR="0081265E">
        <w:rPr>
          <w:rFonts w:ascii="Times New Roman" w:hAnsi="Times New Roman"/>
        </w:rPr>
        <w:t>общинска</w:t>
      </w:r>
      <w:r w:rsidR="001B3C69">
        <w:rPr>
          <w:rFonts w:ascii="Times New Roman" w:hAnsi="Times New Roman"/>
        </w:rPr>
        <w:t xml:space="preserve"> собственост, което е в нарушение – обектите частна и държавна собственост се предоставят по ясно регламентиран способ. Предоставянето на концесии върху обекти частна общинска собственост  не следва да се регулира в настоящата Наредба и възможността трябва да бъде отменена. </w:t>
      </w:r>
    </w:p>
    <w:p w:rsidR="00EE6356" w:rsidRPr="00965F38" w:rsidRDefault="007F4630" w:rsidP="007F4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E6356" w:rsidRPr="00965F38">
        <w:rPr>
          <w:rFonts w:ascii="Times New Roman" w:hAnsi="Times New Roman"/>
          <w:b/>
          <w:u w:val="single"/>
        </w:rPr>
        <w:t>Чл.3</w:t>
      </w:r>
      <w:r w:rsidR="00965F38" w:rsidRPr="007F4630">
        <w:rPr>
          <w:rFonts w:ascii="Times New Roman" w:hAnsi="Times New Roman"/>
          <w:b/>
        </w:rPr>
        <w:t xml:space="preserve"> </w:t>
      </w:r>
      <w:r w:rsidRPr="007F4630">
        <w:rPr>
          <w:rFonts w:ascii="Times New Roman" w:hAnsi="Times New Roman"/>
          <w:b/>
        </w:rPr>
        <w:t xml:space="preserve"> </w:t>
      </w:r>
      <w:r w:rsidR="00965F38" w:rsidRPr="00965F38">
        <w:rPr>
          <w:rFonts w:ascii="Times New Roman" w:hAnsi="Times New Roman"/>
        </w:rPr>
        <w:t>измен</w:t>
      </w:r>
      <w:r>
        <w:rPr>
          <w:rFonts w:ascii="Times New Roman" w:hAnsi="Times New Roman"/>
        </w:rPr>
        <w:t>ията са</w:t>
      </w:r>
      <w:r w:rsidR="00965F38" w:rsidRPr="00965F38">
        <w:rPr>
          <w:rFonts w:ascii="Times New Roman" w:hAnsi="Times New Roman"/>
          <w:b/>
        </w:rPr>
        <w:t xml:space="preserve"> </w:t>
      </w:r>
      <w:r w:rsidR="00965F38">
        <w:rPr>
          <w:rFonts w:ascii="Times New Roman" w:hAnsi="Times New Roman"/>
          <w:b/>
        </w:rPr>
        <w:t>с</w:t>
      </w:r>
      <w:r w:rsidR="008C35F4" w:rsidRPr="00965F38">
        <w:rPr>
          <w:rFonts w:ascii="Times New Roman" w:hAnsi="Times New Roman"/>
        </w:rPr>
        <w:t>ъгласно из</w:t>
      </w:r>
      <w:r>
        <w:rPr>
          <w:rFonts w:ascii="Times New Roman" w:hAnsi="Times New Roman"/>
        </w:rPr>
        <w:t xml:space="preserve">искванията на чл.8, ал.8 от ЗОС, </w:t>
      </w:r>
      <w:r w:rsidR="008C35F4" w:rsidRPr="00965F38">
        <w:rPr>
          <w:rFonts w:ascii="Times New Roman" w:hAnsi="Times New Roman"/>
        </w:rPr>
        <w:t xml:space="preserve"> относно приема и съдържанието на годишната стратегия за управ</w:t>
      </w:r>
      <w:r>
        <w:rPr>
          <w:rFonts w:ascii="Times New Roman" w:hAnsi="Times New Roman"/>
        </w:rPr>
        <w:t>ление на общинската собственост.</w:t>
      </w:r>
    </w:p>
    <w:p w:rsidR="001B3C69" w:rsidRPr="009C19BE" w:rsidRDefault="00EE6356" w:rsidP="007F4630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</w:rPr>
        <w:t xml:space="preserve">- </w:t>
      </w:r>
      <w:r w:rsidR="001B3C69" w:rsidRPr="00EE6356">
        <w:rPr>
          <w:rFonts w:ascii="Times New Roman" w:hAnsi="Times New Roman"/>
          <w:u w:val="single"/>
        </w:rPr>
        <w:t>ал.2</w:t>
      </w:r>
      <w:r w:rsidR="001B3C69">
        <w:rPr>
          <w:rFonts w:ascii="Times New Roman" w:hAnsi="Times New Roman"/>
        </w:rPr>
        <w:t xml:space="preserve"> „В стратегията по ал.1 се определя делът на имотите – частна общинска собственост, които се отдават под наем само на малки и средни предприятия при условията на чл.25 от Закона за малките и средни предприятия”. Настоящият текст е дискриминационен, давайки предимство на малки и средни предприятия и огранича</w:t>
      </w:r>
      <w:r w:rsidR="0081265E">
        <w:rPr>
          <w:rFonts w:ascii="Times New Roman" w:hAnsi="Times New Roman"/>
        </w:rPr>
        <w:t>ва</w:t>
      </w:r>
      <w:r w:rsidR="001B3C69">
        <w:rPr>
          <w:rFonts w:ascii="Times New Roman" w:hAnsi="Times New Roman"/>
        </w:rPr>
        <w:t xml:space="preserve"> големите при наемането на </w:t>
      </w:r>
      <w:r w:rsidR="0081265E">
        <w:rPr>
          <w:rFonts w:ascii="Times New Roman" w:hAnsi="Times New Roman"/>
        </w:rPr>
        <w:t>имоти</w:t>
      </w:r>
      <w:r w:rsidR="001B3C69">
        <w:rPr>
          <w:rFonts w:ascii="Times New Roman" w:hAnsi="Times New Roman"/>
        </w:rPr>
        <w:t xml:space="preserve"> частна общинска собственост. Чл.25 от ЗМСП е отменен с ДВ брой 59 от 2006, с което </w:t>
      </w:r>
      <w:r w:rsidR="009C19BE">
        <w:rPr>
          <w:rFonts w:ascii="Times New Roman" w:hAnsi="Times New Roman"/>
        </w:rPr>
        <w:t>е отпаднала и законната основа на настоящата норма. Алинея втора на чл.3 следва да бъде отменена напълно.</w:t>
      </w:r>
    </w:p>
    <w:p w:rsidR="00EE6356" w:rsidRPr="00EE6356" w:rsidRDefault="009C19BE" w:rsidP="007F4630">
      <w:pPr>
        <w:jc w:val="both"/>
        <w:rPr>
          <w:rFonts w:ascii="Times New Roman" w:hAnsi="Times New Roman"/>
          <w:szCs w:val="24"/>
          <w:lang w:val="ru-RU"/>
        </w:rPr>
      </w:pPr>
      <w:r w:rsidRPr="00EE6356">
        <w:rPr>
          <w:rFonts w:ascii="Times New Roman" w:hAnsi="Times New Roman"/>
          <w:b/>
          <w:u w:val="single"/>
        </w:rPr>
        <w:t>Чл.4</w:t>
      </w:r>
    </w:p>
    <w:p w:rsidR="008C35F4" w:rsidRPr="008C35F4" w:rsidRDefault="007F4630" w:rsidP="007F463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u w:val="single"/>
        </w:rPr>
        <w:t>-</w:t>
      </w:r>
      <w:r w:rsidR="009C19BE" w:rsidRPr="00EE6356">
        <w:rPr>
          <w:rFonts w:ascii="Times New Roman" w:hAnsi="Times New Roman"/>
          <w:u w:val="single"/>
        </w:rPr>
        <w:t xml:space="preserve"> ал.2</w:t>
      </w:r>
      <w:r w:rsidR="006250DB" w:rsidRPr="006250DB">
        <w:rPr>
          <w:rFonts w:ascii="Times New Roman" w:hAnsi="Times New Roman"/>
          <w:lang w:val="ru-RU"/>
        </w:rPr>
        <w:t xml:space="preserve"> </w:t>
      </w:r>
      <w:r w:rsidR="008C35F4">
        <w:rPr>
          <w:rFonts w:ascii="Times New Roman" w:hAnsi="Times New Roman"/>
          <w:lang w:val="ru-RU"/>
        </w:rPr>
        <w:t xml:space="preserve">се </w:t>
      </w:r>
      <w:proofErr w:type="spellStart"/>
      <w:r w:rsidR="008C35F4">
        <w:rPr>
          <w:rFonts w:ascii="Times New Roman" w:hAnsi="Times New Roman"/>
          <w:lang w:val="ru-RU"/>
        </w:rPr>
        <w:t>измен</w:t>
      </w:r>
      <w:r w:rsidR="00965F38">
        <w:rPr>
          <w:rFonts w:ascii="Times New Roman" w:hAnsi="Times New Roman"/>
          <w:lang w:val="ru-RU"/>
        </w:rPr>
        <w:t>я</w:t>
      </w:r>
      <w:proofErr w:type="spellEnd"/>
      <w:r w:rsidR="00965F38">
        <w:rPr>
          <w:rFonts w:ascii="Times New Roman" w:hAnsi="Times New Roman"/>
          <w:lang w:val="ru-RU"/>
        </w:rPr>
        <w:t xml:space="preserve"> за </w:t>
      </w:r>
      <w:proofErr w:type="spellStart"/>
      <w:r w:rsidR="00965F38">
        <w:rPr>
          <w:rFonts w:ascii="Times New Roman" w:hAnsi="Times New Roman"/>
          <w:lang w:val="ru-RU"/>
        </w:rPr>
        <w:t>съответствие</w:t>
      </w:r>
      <w:proofErr w:type="spellEnd"/>
      <w:r w:rsidR="00EE6356">
        <w:rPr>
          <w:rFonts w:ascii="Times New Roman" w:hAnsi="Times New Roman"/>
          <w:lang w:val="ru-RU"/>
        </w:rPr>
        <w:t xml:space="preserve"> с чл.8, ал.9 от ЗОС</w:t>
      </w:r>
      <w:r>
        <w:rPr>
          <w:rFonts w:ascii="Times New Roman" w:hAnsi="Times New Roman"/>
          <w:lang w:val="ru-RU"/>
        </w:rPr>
        <w:t>.</w:t>
      </w:r>
      <w:r w:rsidR="00EE6356">
        <w:rPr>
          <w:rFonts w:ascii="Times New Roman" w:hAnsi="Times New Roman"/>
          <w:lang w:val="ru-RU"/>
        </w:rPr>
        <w:t xml:space="preserve"> </w:t>
      </w:r>
      <w:r w:rsidR="008C35F4">
        <w:rPr>
          <w:rFonts w:ascii="Times New Roman" w:hAnsi="Times New Roman"/>
          <w:lang w:val="ru-RU"/>
        </w:rPr>
        <w:t xml:space="preserve"> </w:t>
      </w:r>
    </w:p>
    <w:p w:rsidR="007F4630" w:rsidRDefault="007F4630" w:rsidP="007F4630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EE16ED">
        <w:rPr>
          <w:rFonts w:ascii="Times New Roman" w:hAnsi="Times New Roman"/>
          <w:szCs w:val="24"/>
          <w:lang w:val="ru-RU"/>
        </w:rPr>
        <w:t xml:space="preserve">За </w:t>
      </w:r>
      <w:proofErr w:type="spellStart"/>
      <w:r w:rsidR="00EE16ED">
        <w:rPr>
          <w:rFonts w:ascii="Times New Roman" w:hAnsi="Times New Roman"/>
          <w:szCs w:val="24"/>
          <w:lang w:val="ru-RU"/>
        </w:rPr>
        <w:t>по-добра</w:t>
      </w:r>
      <w:proofErr w:type="spellEnd"/>
      <w:r w:rsidR="00EE16ED">
        <w:rPr>
          <w:rFonts w:ascii="Times New Roman" w:hAnsi="Times New Roman"/>
          <w:szCs w:val="24"/>
          <w:lang w:val="ru-RU"/>
        </w:rPr>
        <w:t xml:space="preserve"> организация при </w:t>
      </w:r>
      <w:proofErr w:type="spellStart"/>
      <w:r w:rsidR="00EE16ED">
        <w:rPr>
          <w:rFonts w:ascii="Times New Roman" w:hAnsi="Times New Roman"/>
          <w:szCs w:val="24"/>
          <w:lang w:val="ru-RU"/>
        </w:rPr>
        <w:t>изпълнението</w:t>
      </w:r>
      <w:proofErr w:type="spellEnd"/>
      <w:r w:rsidR="00EE16E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E16ED">
        <w:rPr>
          <w:rFonts w:ascii="Times New Roman" w:hAnsi="Times New Roman"/>
          <w:szCs w:val="24"/>
          <w:lang w:val="ru-RU"/>
        </w:rPr>
        <w:t>годишната</w:t>
      </w:r>
      <w:proofErr w:type="spellEnd"/>
      <w:r w:rsidR="00EE16E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E16ED">
        <w:rPr>
          <w:rFonts w:ascii="Times New Roman" w:hAnsi="Times New Roman"/>
          <w:szCs w:val="24"/>
          <w:lang w:val="ru-RU"/>
        </w:rPr>
        <w:t>програма</w:t>
      </w:r>
      <w:proofErr w:type="spellEnd"/>
      <w:r w:rsidR="00EE16ED">
        <w:rPr>
          <w:rFonts w:ascii="Times New Roman" w:hAnsi="Times New Roman"/>
          <w:szCs w:val="24"/>
          <w:lang w:val="ru-RU"/>
        </w:rPr>
        <w:t xml:space="preserve"> се добавя</w:t>
      </w:r>
      <w:r>
        <w:rPr>
          <w:rFonts w:ascii="Times New Roman" w:hAnsi="Times New Roman"/>
          <w:szCs w:val="24"/>
          <w:lang w:val="ru-RU"/>
        </w:rPr>
        <w:t>т</w:t>
      </w:r>
      <w:r w:rsidR="00EE16ED">
        <w:rPr>
          <w:rFonts w:ascii="Times New Roman" w:hAnsi="Times New Roman"/>
          <w:szCs w:val="24"/>
          <w:lang w:val="ru-RU"/>
        </w:rPr>
        <w:t xml:space="preserve"> нов</w:t>
      </w:r>
      <w:r>
        <w:rPr>
          <w:rFonts w:ascii="Times New Roman" w:hAnsi="Times New Roman"/>
          <w:szCs w:val="24"/>
          <w:lang w:val="ru-RU"/>
        </w:rPr>
        <w:t>и</w:t>
      </w:r>
      <w:r w:rsidR="00EE16E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E16ED">
        <w:rPr>
          <w:rFonts w:ascii="Times New Roman" w:hAnsi="Times New Roman"/>
          <w:szCs w:val="24"/>
          <w:lang w:val="ru-RU"/>
        </w:rPr>
        <w:t>алин</w:t>
      </w:r>
      <w:r>
        <w:rPr>
          <w:rFonts w:ascii="Times New Roman" w:hAnsi="Times New Roman"/>
          <w:szCs w:val="24"/>
          <w:lang w:val="ru-RU"/>
        </w:rPr>
        <w:t>еи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  <w:r w:rsidR="00EE16ED">
        <w:rPr>
          <w:rFonts w:ascii="Times New Roman" w:hAnsi="Times New Roman"/>
          <w:szCs w:val="24"/>
          <w:lang w:val="ru-RU"/>
        </w:rPr>
        <w:t xml:space="preserve"> </w:t>
      </w:r>
      <w:r w:rsidR="0032513D" w:rsidRPr="007F4630">
        <w:rPr>
          <w:rFonts w:ascii="Times New Roman" w:hAnsi="Times New Roman"/>
          <w:b/>
          <w:szCs w:val="24"/>
          <w:u w:val="single"/>
          <w:lang w:val="ru-RU"/>
        </w:rPr>
        <w:t>Чл.5</w:t>
      </w:r>
      <w:r w:rsidR="0032513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32513D">
        <w:rPr>
          <w:rFonts w:ascii="Times New Roman" w:hAnsi="Times New Roman"/>
          <w:szCs w:val="24"/>
          <w:lang w:val="ru-RU"/>
        </w:rPr>
        <w:t>се</w:t>
      </w:r>
      <w:proofErr w:type="gramEnd"/>
      <w:r w:rsidR="0032513D">
        <w:rPr>
          <w:rFonts w:ascii="Times New Roman" w:hAnsi="Times New Roman"/>
          <w:szCs w:val="24"/>
          <w:lang w:val="ru-RU"/>
        </w:rPr>
        <w:t xml:space="preserve"> </w:t>
      </w:r>
      <w:r w:rsidR="00800E76">
        <w:rPr>
          <w:rFonts w:ascii="Times New Roman" w:hAnsi="Times New Roman"/>
          <w:szCs w:val="24"/>
          <w:lang w:val="ru-RU"/>
        </w:rPr>
        <w:t xml:space="preserve">изменяя и </w:t>
      </w:r>
      <w:proofErr w:type="spellStart"/>
      <w:r w:rsidR="00800E76">
        <w:rPr>
          <w:rFonts w:ascii="Times New Roman" w:hAnsi="Times New Roman"/>
          <w:szCs w:val="24"/>
          <w:lang w:val="ru-RU"/>
        </w:rPr>
        <w:t>допълва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32513D">
        <w:rPr>
          <w:rFonts w:ascii="Times New Roman" w:hAnsi="Times New Roman"/>
          <w:szCs w:val="24"/>
          <w:lang w:val="ru-RU"/>
        </w:rPr>
        <w:t>съгласно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2513D">
        <w:rPr>
          <w:rFonts w:ascii="Times New Roman" w:hAnsi="Times New Roman"/>
          <w:szCs w:val="24"/>
          <w:lang w:val="ru-RU"/>
        </w:rPr>
        <w:t>разпоредбите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на ЗОС, в </w:t>
      </w:r>
      <w:proofErr w:type="spellStart"/>
      <w:r w:rsidR="0032513D">
        <w:rPr>
          <w:rFonts w:ascii="Times New Roman" w:hAnsi="Times New Roman"/>
          <w:szCs w:val="24"/>
          <w:lang w:val="ru-RU"/>
        </w:rPr>
        <w:t>които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2513D">
        <w:rPr>
          <w:rFonts w:ascii="Times New Roman" w:hAnsi="Times New Roman"/>
          <w:szCs w:val="24"/>
          <w:lang w:val="ru-RU"/>
        </w:rPr>
        <w:t>к</w:t>
      </w:r>
      <w:r>
        <w:rPr>
          <w:rFonts w:ascii="Times New Roman" w:hAnsi="Times New Roman"/>
          <w:szCs w:val="24"/>
          <w:lang w:val="ru-RU"/>
        </w:rPr>
        <w:t>ато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единствен орган по </w:t>
      </w:r>
      <w:proofErr w:type="spellStart"/>
      <w:r>
        <w:rPr>
          <w:rFonts w:ascii="Times New Roman" w:hAnsi="Times New Roman"/>
          <w:szCs w:val="24"/>
          <w:lang w:val="ru-RU"/>
        </w:rPr>
        <w:t>промяна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характе</w:t>
      </w:r>
      <w:r>
        <w:rPr>
          <w:rFonts w:ascii="Times New Roman" w:hAnsi="Times New Roman"/>
          <w:szCs w:val="24"/>
          <w:lang w:val="ru-RU"/>
        </w:rPr>
        <w:t>ра</w:t>
      </w:r>
      <w:r w:rsidR="0032513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32513D">
        <w:rPr>
          <w:rFonts w:ascii="Times New Roman" w:hAnsi="Times New Roman"/>
          <w:szCs w:val="24"/>
          <w:lang w:val="ru-RU"/>
        </w:rPr>
        <w:t>собствеността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е </w:t>
      </w:r>
      <w:proofErr w:type="spellStart"/>
      <w:r w:rsidR="0032513D">
        <w:rPr>
          <w:rFonts w:ascii="Times New Roman" w:hAnsi="Times New Roman"/>
          <w:szCs w:val="24"/>
          <w:lang w:val="ru-RU"/>
        </w:rPr>
        <w:t>посочен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2513D">
        <w:rPr>
          <w:rFonts w:ascii="Times New Roman" w:hAnsi="Times New Roman"/>
          <w:szCs w:val="24"/>
          <w:lang w:val="ru-RU"/>
        </w:rPr>
        <w:t>общински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2513D">
        <w:rPr>
          <w:rFonts w:ascii="Times New Roman" w:hAnsi="Times New Roman"/>
          <w:szCs w:val="24"/>
          <w:lang w:val="ru-RU"/>
        </w:rPr>
        <w:t>съвет</w:t>
      </w:r>
      <w:proofErr w:type="spellEnd"/>
      <w:r w:rsidR="0032513D">
        <w:rPr>
          <w:rFonts w:ascii="Times New Roman" w:hAnsi="Times New Roman"/>
          <w:szCs w:val="24"/>
          <w:lang w:val="ru-RU"/>
        </w:rPr>
        <w:t xml:space="preserve">. </w:t>
      </w:r>
    </w:p>
    <w:p w:rsidR="00253D8E" w:rsidRPr="00253D8E" w:rsidRDefault="006250DB" w:rsidP="00253D8E">
      <w:pPr>
        <w:jc w:val="both"/>
        <w:rPr>
          <w:rFonts w:ascii="Times New Roman" w:hAnsi="Times New Roman"/>
          <w:szCs w:val="24"/>
          <w:lang w:val="en-US"/>
        </w:rPr>
      </w:pPr>
      <w:r w:rsidRPr="00253D8E">
        <w:rPr>
          <w:rFonts w:ascii="Times New Roman" w:hAnsi="Times New Roman"/>
          <w:b/>
          <w:szCs w:val="24"/>
          <w:u w:val="single"/>
          <w:lang w:val="ru-RU"/>
        </w:rPr>
        <w:t>Чл. 10</w:t>
      </w:r>
    </w:p>
    <w:p w:rsidR="00253D8E" w:rsidRDefault="00253D8E" w:rsidP="00253D8E">
      <w:pPr>
        <w:jc w:val="both"/>
        <w:rPr>
          <w:rFonts w:ascii="Times New Roman" w:hAnsi="Times New Roman"/>
          <w:bCs/>
          <w:spacing w:val="-5"/>
          <w:szCs w:val="24"/>
        </w:rPr>
      </w:pPr>
      <w:r>
        <w:rPr>
          <w:rFonts w:ascii="Times New Roman" w:hAnsi="Times New Roman"/>
          <w:szCs w:val="24"/>
          <w:lang w:val="ru-RU"/>
        </w:rPr>
        <w:t>-</w:t>
      </w:r>
      <w:r w:rsidR="00771404">
        <w:rPr>
          <w:rFonts w:ascii="Times New Roman" w:hAnsi="Times New Roman"/>
          <w:bCs/>
          <w:spacing w:val="-5"/>
          <w:szCs w:val="24"/>
        </w:rPr>
        <w:t xml:space="preserve">Закупуването на дълготрайни активи следва да бъде съобразено със стойностните прагове по ЗОП, но закупуване под праговете на ЗОП не е нужно да се осъществява </w:t>
      </w:r>
      <w:proofErr w:type="gramStart"/>
      <w:r w:rsidR="00771404">
        <w:rPr>
          <w:rFonts w:ascii="Times New Roman" w:hAnsi="Times New Roman"/>
          <w:bCs/>
          <w:spacing w:val="-5"/>
          <w:szCs w:val="24"/>
        </w:rPr>
        <w:t>с</w:t>
      </w:r>
      <w:proofErr w:type="gramEnd"/>
      <w:r w:rsidR="00771404">
        <w:rPr>
          <w:rFonts w:ascii="Times New Roman" w:hAnsi="Times New Roman"/>
          <w:bCs/>
          <w:spacing w:val="-5"/>
          <w:szCs w:val="24"/>
        </w:rPr>
        <w:t xml:space="preserve"> процедура от Закона за обществените поръчки”. </w:t>
      </w:r>
    </w:p>
    <w:p w:rsidR="00253D8E" w:rsidRDefault="00771404" w:rsidP="00253D8E">
      <w:pPr>
        <w:jc w:val="both"/>
        <w:rPr>
          <w:rFonts w:ascii="Times New Roman" w:hAnsi="Times New Roman"/>
          <w:bCs/>
          <w:spacing w:val="-5"/>
          <w:szCs w:val="24"/>
        </w:rPr>
      </w:pPr>
      <w:r w:rsidRPr="00253D8E">
        <w:rPr>
          <w:rFonts w:ascii="Times New Roman" w:hAnsi="Times New Roman"/>
          <w:b/>
          <w:bCs/>
          <w:spacing w:val="-5"/>
          <w:szCs w:val="24"/>
          <w:u w:val="single"/>
        </w:rPr>
        <w:t>Чл.11</w:t>
      </w:r>
      <w:r w:rsidR="00800E76" w:rsidRPr="00800E76">
        <w:rPr>
          <w:rFonts w:ascii="Times New Roman" w:hAnsi="Times New Roman"/>
          <w:bCs/>
          <w:spacing w:val="-5"/>
          <w:szCs w:val="24"/>
        </w:rPr>
        <w:t xml:space="preserve"> </w:t>
      </w:r>
      <w:r>
        <w:rPr>
          <w:rFonts w:ascii="Times New Roman" w:hAnsi="Times New Roman"/>
          <w:bCs/>
          <w:spacing w:val="-5"/>
          <w:szCs w:val="24"/>
        </w:rPr>
        <w:t>В цитираната норма е нужно да се определи, че закупуването се осъществява по стойностните п</w:t>
      </w:r>
      <w:r w:rsidR="00253D8E">
        <w:rPr>
          <w:rFonts w:ascii="Times New Roman" w:hAnsi="Times New Roman"/>
          <w:bCs/>
          <w:spacing w:val="-5"/>
          <w:szCs w:val="24"/>
        </w:rPr>
        <w:t xml:space="preserve">рагове на ЗОП. </w:t>
      </w:r>
    </w:p>
    <w:p w:rsidR="004E574C" w:rsidRPr="00723222" w:rsidRDefault="004E574C" w:rsidP="00253D8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pacing w:val="-5"/>
          <w:szCs w:val="24"/>
        </w:rPr>
        <w:t>Чл.11, ал.2 – определя вещите, необходими за административни и стопански нужди на звената, работещи на самостоятелна бюджетна сметка,</w:t>
      </w:r>
      <w:r w:rsidR="00BA1C59">
        <w:rPr>
          <w:rFonts w:ascii="Times New Roman" w:hAnsi="Times New Roman"/>
          <w:bCs/>
          <w:spacing w:val="-5"/>
          <w:szCs w:val="24"/>
        </w:rPr>
        <w:t xml:space="preserve"> които</w:t>
      </w:r>
      <w:r>
        <w:rPr>
          <w:rFonts w:ascii="Times New Roman" w:hAnsi="Times New Roman"/>
          <w:bCs/>
          <w:spacing w:val="-5"/>
          <w:szCs w:val="24"/>
        </w:rPr>
        <w:t xml:space="preserve"> се закупуват от ръководителя на звеното или упълномощено от него лице. Нормата е излишна формалност, тъй като закупуването става от </w:t>
      </w:r>
      <w:r>
        <w:rPr>
          <w:rFonts w:ascii="Times New Roman" w:hAnsi="Times New Roman"/>
          <w:bCs/>
          <w:spacing w:val="-5"/>
          <w:szCs w:val="24"/>
        </w:rPr>
        <w:lastRenderedPageBreak/>
        <w:t>ръководителите на звената по закон. Настоящата Наредба не определя и не разглежда тези отношение, за което е нужно да бъде отменена.</w:t>
      </w:r>
    </w:p>
    <w:p w:rsidR="00723222" w:rsidRPr="0032513D" w:rsidRDefault="00723222" w:rsidP="00253D8E">
      <w:pPr>
        <w:jc w:val="both"/>
        <w:rPr>
          <w:rFonts w:ascii="Times New Roman" w:hAnsi="Times New Roman"/>
          <w:szCs w:val="24"/>
          <w:lang w:val="ru-RU"/>
        </w:rPr>
      </w:pPr>
      <w:r w:rsidRPr="00253D8E">
        <w:rPr>
          <w:rFonts w:ascii="Times New Roman" w:hAnsi="Times New Roman"/>
          <w:b/>
          <w:bCs/>
          <w:spacing w:val="-5"/>
          <w:szCs w:val="24"/>
          <w:u w:val="single"/>
        </w:rPr>
        <w:t>Чл.12</w:t>
      </w:r>
      <w:r>
        <w:rPr>
          <w:rFonts w:ascii="Times New Roman" w:hAnsi="Times New Roman"/>
          <w:bCs/>
          <w:spacing w:val="-5"/>
          <w:szCs w:val="24"/>
        </w:rPr>
        <w:t xml:space="preserve"> думите „ ...след което предприема действия за разваляне на договора...” се заменят с „... след което предприема съответните действия ...”, тъй</w:t>
      </w:r>
      <w:r w:rsidR="00BA1C59">
        <w:rPr>
          <w:rFonts w:ascii="Times New Roman" w:hAnsi="Times New Roman"/>
          <w:bCs/>
          <w:spacing w:val="-5"/>
          <w:szCs w:val="24"/>
        </w:rPr>
        <w:t xml:space="preserve"> като</w:t>
      </w:r>
      <w:r>
        <w:rPr>
          <w:rFonts w:ascii="Times New Roman" w:hAnsi="Times New Roman"/>
          <w:bCs/>
          <w:spacing w:val="-5"/>
          <w:szCs w:val="24"/>
        </w:rPr>
        <w:t xml:space="preserve"> срокът по чл.67, ал.1 ЗС е </w:t>
      </w:r>
      <w:proofErr w:type="spellStart"/>
      <w:r>
        <w:rPr>
          <w:rFonts w:ascii="Times New Roman" w:hAnsi="Times New Roman"/>
          <w:bCs/>
          <w:spacing w:val="-5"/>
          <w:szCs w:val="24"/>
        </w:rPr>
        <w:t>давностен</w:t>
      </w:r>
      <w:proofErr w:type="spellEnd"/>
      <w:r>
        <w:rPr>
          <w:rFonts w:ascii="Times New Roman" w:hAnsi="Times New Roman"/>
          <w:bCs/>
          <w:spacing w:val="-5"/>
          <w:szCs w:val="24"/>
        </w:rPr>
        <w:t>, за това е необходимо позоваването именно на този срок. Нужни са определени процесуални действия, сред които не е развалянето на договора за право на строеж. За по-голяма точност, това налага чл.12 да се коригира.</w:t>
      </w:r>
    </w:p>
    <w:p w:rsidR="00253D8E" w:rsidRDefault="0032513D" w:rsidP="00253D8E">
      <w:pPr>
        <w:jc w:val="both"/>
        <w:rPr>
          <w:rFonts w:ascii="Times New Roman" w:hAnsi="Times New Roman"/>
          <w:szCs w:val="24"/>
          <w:lang w:val="ru-RU"/>
        </w:rPr>
      </w:pPr>
      <w:r w:rsidRPr="009F1B84">
        <w:rPr>
          <w:rFonts w:ascii="Times New Roman" w:hAnsi="Times New Roman"/>
          <w:b/>
          <w:szCs w:val="24"/>
          <w:u w:val="single"/>
          <w:lang w:val="ru-RU"/>
        </w:rPr>
        <w:t>Чл.15</w:t>
      </w:r>
      <w:r w:rsidR="00253D8E"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 w:rsidR="00253D8E">
        <w:rPr>
          <w:rFonts w:ascii="Times New Roman" w:hAnsi="Times New Roman"/>
          <w:szCs w:val="24"/>
          <w:lang w:val="ru-RU"/>
        </w:rPr>
        <w:t>изменя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="00253D8E">
        <w:rPr>
          <w:rFonts w:ascii="Times New Roman" w:hAnsi="Times New Roman"/>
          <w:szCs w:val="24"/>
        </w:rPr>
        <w:t>с</w:t>
      </w:r>
      <w:proofErr w:type="spellStart"/>
      <w:r>
        <w:rPr>
          <w:rFonts w:ascii="Times New Roman" w:hAnsi="Times New Roman"/>
          <w:szCs w:val="24"/>
          <w:lang w:val="ru-RU"/>
        </w:rPr>
        <w:t>ъгласно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чл.14 ЗОС</w:t>
      </w:r>
      <w:r w:rsidR="00253D8E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253D8E" w:rsidRPr="009F1B84" w:rsidRDefault="00723222" w:rsidP="00253D8E">
      <w:pPr>
        <w:jc w:val="both"/>
        <w:rPr>
          <w:rFonts w:ascii="Times New Roman" w:hAnsi="Times New Roman"/>
          <w:bCs/>
          <w:spacing w:val="-5"/>
          <w:szCs w:val="24"/>
          <w:u w:val="single"/>
          <w:lang w:val="ru-RU"/>
        </w:rPr>
      </w:pPr>
      <w:r w:rsidRPr="009F1B84">
        <w:rPr>
          <w:rFonts w:ascii="Times New Roman" w:hAnsi="Times New Roman"/>
          <w:b/>
          <w:bCs/>
          <w:spacing w:val="-5"/>
          <w:szCs w:val="24"/>
          <w:u w:val="single"/>
          <w:lang w:val="ru-RU"/>
        </w:rPr>
        <w:t>Чл. 17</w:t>
      </w:r>
    </w:p>
    <w:p w:rsidR="00E37E93" w:rsidRPr="00E37E93" w:rsidRDefault="00253D8E" w:rsidP="00253D8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pacing w:val="-5"/>
          <w:szCs w:val="24"/>
          <w:lang w:val="ru-RU"/>
        </w:rPr>
        <w:t>-</w:t>
      </w:r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ал.1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изразът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'' ...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предназначени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за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стопански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нужди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.., '' се </w:t>
      </w:r>
      <w:proofErr w:type="spellStart"/>
      <w:proofErr w:type="gramStart"/>
      <w:r w:rsidR="00723222">
        <w:rPr>
          <w:rFonts w:ascii="Times New Roman" w:hAnsi="Times New Roman"/>
          <w:bCs/>
          <w:spacing w:val="-5"/>
          <w:szCs w:val="24"/>
          <w:lang w:val="ru-RU"/>
        </w:rPr>
        <w:t>променя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на</w:t>
      </w:r>
      <w:proofErr w:type="gram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''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нежилищни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имоти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>''. ЗОС</w:t>
      </w:r>
      <w:r w:rsidR="00BA1C59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BA1C59">
        <w:rPr>
          <w:rFonts w:ascii="Times New Roman" w:hAnsi="Times New Roman"/>
          <w:bCs/>
          <w:spacing w:val="-5"/>
          <w:szCs w:val="24"/>
          <w:lang w:val="ru-RU"/>
        </w:rPr>
        <w:t>работи</w:t>
      </w:r>
      <w:proofErr w:type="spellEnd"/>
      <w:r w:rsidR="00BA1C59">
        <w:rPr>
          <w:rFonts w:ascii="Times New Roman" w:hAnsi="Times New Roman"/>
          <w:bCs/>
          <w:spacing w:val="-5"/>
          <w:szCs w:val="24"/>
          <w:lang w:val="ru-RU"/>
        </w:rPr>
        <w:t xml:space="preserve"> с </w:t>
      </w:r>
      <w:proofErr w:type="spellStart"/>
      <w:r w:rsidR="00BA1C59">
        <w:rPr>
          <w:rFonts w:ascii="Times New Roman" w:hAnsi="Times New Roman"/>
          <w:bCs/>
          <w:spacing w:val="-5"/>
          <w:szCs w:val="24"/>
          <w:lang w:val="ru-RU"/>
        </w:rPr>
        <w:t>понятието</w:t>
      </w:r>
      <w:proofErr w:type="spellEnd"/>
      <w:r w:rsidR="00BA1C59">
        <w:rPr>
          <w:rFonts w:ascii="Times New Roman" w:hAnsi="Times New Roman"/>
          <w:bCs/>
          <w:spacing w:val="-5"/>
          <w:szCs w:val="24"/>
          <w:lang w:val="ru-RU"/>
        </w:rPr>
        <w:t xml:space="preserve"> ''</w:t>
      </w:r>
      <w:proofErr w:type="spellStart"/>
      <w:r w:rsidR="00BA1C59">
        <w:rPr>
          <w:rFonts w:ascii="Times New Roman" w:hAnsi="Times New Roman"/>
          <w:bCs/>
          <w:spacing w:val="-5"/>
          <w:szCs w:val="24"/>
          <w:lang w:val="ru-RU"/>
        </w:rPr>
        <w:t>нежилищни</w:t>
      </w:r>
      <w:proofErr w:type="spellEnd"/>
      <w:r w:rsidR="00BA1C59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BA1C59">
        <w:rPr>
          <w:rFonts w:ascii="Times New Roman" w:hAnsi="Times New Roman"/>
          <w:bCs/>
          <w:spacing w:val="-5"/>
          <w:szCs w:val="24"/>
          <w:lang w:val="ru-RU"/>
        </w:rPr>
        <w:t>имоти</w:t>
      </w:r>
      <w:proofErr w:type="spellEnd"/>
      <w:r w:rsidR="00BA1C59">
        <w:rPr>
          <w:rFonts w:ascii="Times New Roman" w:hAnsi="Times New Roman"/>
          <w:bCs/>
          <w:spacing w:val="-5"/>
          <w:szCs w:val="24"/>
          <w:lang w:val="ru-RU"/>
        </w:rPr>
        <w:t>''</w:t>
      </w:r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r w:rsidR="00BA1C59">
        <w:rPr>
          <w:rFonts w:ascii="Times New Roman" w:hAnsi="Times New Roman"/>
          <w:bCs/>
          <w:spacing w:val="-5"/>
          <w:szCs w:val="24"/>
          <w:lang w:val="ru-RU"/>
        </w:rPr>
        <w:t>и е</w:t>
      </w:r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предоставена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възможността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за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отдаване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под наем на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свободните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BA1C59">
        <w:rPr>
          <w:rFonts w:ascii="Times New Roman" w:hAnsi="Times New Roman"/>
          <w:bCs/>
          <w:spacing w:val="-5"/>
          <w:szCs w:val="24"/>
          <w:lang w:val="ru-RU"/>
        </w:rPr>
        <w:t>такива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723222">
        <w:rPr>
          <w:rFonts w:ascii="Times New Roman" w:hAnsi="Times New Roman"/>
          <w:bCs/>
          <w:spacing w:val="-5"/>
          <w:szCs w:val="24"/>
          <w:lang w:val="ru-RU"/>
        </w:rPr>
        <w:t>имоти</w:t>
      </w:r>
      <w:proofErr w:type="spellEnd"/>
      <w:r w:rsidR="00723222">
        <w:rPr>
          <w:rFonts w:ascii="Times New Roman" w:hAnsi="Times New Roman"/>
          <w:bCs/>
          <w:spacing w:val="-5"/>
          <w:szCs w:val="24"/>
          <w:lang w:val="ru-RU"/>
        </w:rPr>
        <w:t xml:space="preserve">, </w:t>
      </w:r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в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сегашния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вид ал.1 от чл.17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ограничава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възможността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gramStart"/>
      <w:r w:rsidR="00E37E93">
        <w:rPr>
          <w:rFonts w:ascii="Times New Roman" w:hAnsi="Times New Roman"/>
          <w:bCs/>
          <w:spacing w:val="-5"/>
          <w:szCs w:val="24"/>
          <w:lang w:val="ru-RU"/>
        </w:rPr>
        <w:t>за</w:t>
      </w:r>
      <w:proofErr w:type="gram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отдаване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имоти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частна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общинска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собственост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,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предназначени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единствено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за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стопански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нужди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. С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промяната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се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запазва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смисълът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на ЗОС и се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разширява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приложното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поле на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настоящата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норма.</w:t>
      </w:r>
    </w:p>
    <w:p w:rsidR="00253D8E" w:rsidRDefault="00253D8E" w:rsidP="00253D8E">
      <w:pPr>
        <w:jc w:val="both"/>
        <w:rPr>
          <w:rFonts w:ascii="Times New Roman" w:hAnsi="Times New Roman"/>
          <w:bCs/>
          <w:spacing w:val="-5"/>
          <w:szCs w:val="24"/>
          <w:lang w:val="ru-RU"/>
        </w:rPr>
      </w:pPr>
      <w:proofErr w:type="gramStart"/>
      <w:r>
        <w:rPr>
          <w:rFonts w:ascii="Times New Roman" w:hAnsi="Times New Roman"/>
          <w:bCs/>
          <w:spacing w:val="-5"/>
          <w:szCs w:val="24"/>
          <w:lang w:val="ru-RU"/>
        </w:rPr>
        <w:t>-</w:t>
      </w:r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ал.2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ограничава</w:t>
      </w:r>
      <w:proofErr w:type="spellEnd"/>
      <w:r>
        <w:rPr>
          <w:rFonts w:ascii="Times New Roman" w:hAnsi="Times New Roman"/>
          <w:bCs/>
          <w:spacing w:val="-5"/>
          <w:szCs w:val="24"/>
          <w:lang w:val="ru-RU"/>
        </w:rPr>
        <w:t xml:space="preserve"> срока</w:t>
      </w:r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за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отдаване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под наем на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имоти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частна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общинска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собственост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на 5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години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>.</w:t>
      </w:r>
      <w:proofErr w:type="gram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В чл.14, ал.3 от ЗОС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този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срок е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посочен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само </w:t>
      </w:r>
      <w:proofErr w:type="gramStart"/>
      <w:r w:rsidR="00E37E93">
        <w:rPr>
          <w:rFonts w:ascii="Times New Roman" w:hAnsi="Times New Roman"/>
          <w:bCs/>
          <w:spacing w:val="-5"/>
          <w:szCs w:val="24"/>
          <w:lang w:val="ru-RU"/>
        </w:rPr>
        <w:t>в</w:t>
      </w:r>
      <w:proofErr w:type="gram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горна граница,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ко</w:t>
      </w:r>
      <w:r w:rsidR="00BA1C59">
        <w:rPr>
          <w:rFonts w:ascii="Times New Roman" w:hAnsi="Times New Roman"/>
          <w:bCs/>
          <w:spacing w:val="-5"/>
          <w:szCs w:val="24"/>
          <w:lang w:val="ru-RU"/>
        </w:rPr>
        <w:t>й</w:t>
      </w:r>
      <w:r w:rsidR="00E37E93">
        <w:rPr>
          <w:rFonts w:ascii="Times New Roman" w:hAnsi="Times New Roman"/>
          <w:bCs/>
          <w:spacing w:val="-5"/>
          <w:szCs w:val="24"/>
          <w:lang w:val="ru-RU"/>
        </w:rPr>
        <w:t>то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не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може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да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бъде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повече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от 10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години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.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Предвид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възможността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,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която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дава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закона е удачно да се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увеличи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срока в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настоящата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 норма на 10 </w:t>
      </w:r>
      <w:proofErr w:type="spellStart"/>
      <w:r w:rsidR="00E37E93">
        <w:rPr>
          <w:rFonts w:ascii="Times New Roman" w:hAnsi="Times New Roman"/>
          <w:bCs/>
          <w:spacing w:val="-5"/>
          <w:szCs w:val="24"/>
          <w:lang w:val="ru-RU"/>
        </w:rPr>
        <w:t>години</w:t>
      </w:r>
      <w:proofErr w:type="spellEnd"/>
      <w:r w:rsidR="00E37E93">
        <w:rPr>
          <w:rFonts w:ascii="Times New Roman" w:hAnsi="Times New Roman"/>
          <w:bCs/>
          <w:spacing w:val="-5"/>
          <w:szCs w:val="24"/>
          <w:lang w:val="ru-RU"/>
        </w:rPr>
        <w:t xml:space="preserve">. </w:t>
      </w:r>
    </w:p>
    <w:p w:rsidR="00C637C5" w:rsidRDefault="00C637C5" w:rsidP="00253D8E">
      <w:pPr>
        <w:jc w:val="both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Добавя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Cs w:val="24"/>
          <w:lang w:val="ru-RU"/>
        </w:rPr>
        <w:t>нов</w:t>
      </w:r>
      <w:proofErr w:type="gramEnd"/>
      <w:r>
        <w:rPr>
          <w:rFonts w:ascii="Times New Roman" w:hAnsi="Times New Roman"/>
          <w:szCs w:val="24"/>
          <w:lang w:val="ru-RU"/>
        </w:rPr>
        <w:t xml:space="preserve"> </w:t>
      </w:r>
      <w:r w:rsidRPr="009F1B84">
        <w:rPr>
          <w:rFonts w:ascii="Times New Roman" w:hAnsi="Times New Roman"/>
          <w:b/>
          <w:szCs w:val="24"/>
          <w:u w:val="single"/>
          <w:lang w:val="ru-RU"/>
        </w:rPr>
        <w:t>чл.17а</w:t>
      </w:r>
      <w:r w:rsidRPr="009F1B84">
        <w:rPr>
          <w:rFonts w:ascii="Times New Roman" w:hAnsi="Times New Roman"/>
          <w:szCs w:val="24"/>
          <w:u w:val="single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който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/>
          <w:szCs w:val="24"/>
          <w:lang w:val="ru-RU"/>
        </w:rPr>
        <w:t>състои</w:t>
      </w:r>
      <w:proofErr w:type="spellEnd"/>
      <w:r>
        <w:rPr>
          <w:rFonts w:ascii="Times New Roman" w:hAnsi="Times New Roman"/>
          <w:szCs w:val="24"/>
          <w:lang w:val="ru-RU"/>
        </w:rPr>
        <w:t xml:space="preserve"> от 4 </w:t>
      </w:r>
      <w:proofErr w:type="spellStart"/>
      <w:r>
        <w:rPr>
          <w:rFonts w:ascii="Times New Roman" w:hAnsi="Times New Roman"/>
          <w:szCs w:val="24"/>
          <w:lang w:val="ru-RU"/>
        </w:rPr>
        <w:t>алинеи</w:t>
      </w:r>
      <w:proofErr w:type="spellEnd"/>
      <w:r>
        <w:rPr>
          <w:rFonts w:ascii="Times New Roman" w:hAnsi="Times New Roman"/>
          <w:szCs w:val="24"/>
          <w:lang w:val="ru-RU"/>
        </w:rPr>
        <w:t xml:space="preserve">, в </w:t>
      </w:r>
      <w:proofErr w:type="spellStart"/>
      <w:r>
        <w:rPr>
          <w:rFonts w:ascii="Times New Roman" w:hAnsi="Times New Roman"/>
          <w:szCs w:val="24"/>
          <w:lang w:val="ru-RU"/>
        </w:rPr>
        <w:t>нормата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имотите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частна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Cs w:val="24"/>
          <w:lang w:val="ru-RU"/>
        </w:rPr>
        <w:t>образователни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здравни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социални </w:t>
      </w:r>
      <w:proofErr w:type="spellStart"/>
      <w:r>
        <w:rPr>
          <w:rFonts w:ascii="Times New Roman" w:hAnsi="Times New Roman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както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на лица с </w:t>
      </w:r>
      <w:proofErr w:type="spellStart"/>
      <w:r>
        <w:rPr>
          <w:rFonts w:ascii="Times New Roman" w:hAnsi="Times New Roman"/>
          <w:szCs w:val="24"/>
          <w:lang w:val="ru-RU"/>
        </w:rPr>
        <w:t>нестопанска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цел, </w:t>
      </w:r>
      <w:proofErr w:type="spellStart"/>
      <w:r>
        <w:rPr>
          <w:rFonts w:ascii="Times New Roman" w:hAnsi="Times New Roman"/>
          <w:szCs w:val="24"/>
          <w:lang w:val="ru-RU"/>
        </w:rPr>
        <w:t>осъществяващи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дейност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Cs w:val="24"/>
          <w:lang w:val="ru-RU"/>
        </w:rPr>
        <w:t>обществена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полза</w:t>
      </w:r>
      <w:proofErr w:type="spellEnd"/>
      <w:r>
        <w:rPr>
          <w:rFonts w:ascii="Times New Roman" w:hAnsi="Times New Roman"/>
          <w:szCs w:val="24"/>
          <w:lang w:val="ru-RU"/>
        </w:rPr>
        <w:t>:</w:t>
      </w:r>
    </w:p>
    <w:p w:rsidR="009F1B84" w:rsidRPr="009F1B84" w:rsidRDefault="009F1B84" w:rsidP="009F1B84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9F1B84">
        <w:rPr>
          <w:rFonts w:ascii="Times New Roman" w:hAnsi="Times New Roman"/>
          <w:b/>
          <w:szCs w:val="24"/>
          <w:u w:val="single"/>
          <w:lang w:val="ru-RU"/>
        </w:rPr>
        <w:t>Чл.18</w:t>
      </w:r>
    </w:p>
    <w:p w:rsidR="009F1B84" w:rsidRDefault="009F1B84" w:rsidP="009F1B8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F2064">
        <w:rPr>
          <w:rFonts w:ascii="Times New Roman" w:hAnsi="Times New Roman"/>
          <w:szCs w:val="24"/>
          <w:lang w:val="ru-RU"/>
        </w:rPr>
        <w:t xml:space="preserve">За </w:t>
      </w:r>
      <w:proofErr w:type="spellStart"/>
      <w:r w:rsidR="002F2064">
        <w:rPr>
          <w:rFonts w:ascii="Times New Roman" w:hAnsi="Times New Roman"/>
          <w:szCs w:val="24"/>
          <w:lang w:val="ru-RU"/>
        </w:rPr>
        <w:t>съобразяване</w:t>
      </w:r>
      <w:proofErr w:type="spellEnd"/>
      <w:r w:rsidR="002F2064">
        <w:rPr>
          <w:rFonts w:ascii="Times New Roman" w:hAnsi="Times New Roman"/>
          <w:szCs w:val="24"/>
          <w:lang w:val="ru-RU"/>
        </w:rPr>
        <w:t xml:space="preserve"> с </w:t>
      </w:r>
      <w:proofErr w:type="spellStart"/>
      <w:r w:rsidR="002F2064">
        <w:rPr>
          <w:rFonts w:ascii="Times New Roman" w:hAnsi="Times New Roman"/>
          <w:szCs w:val="24"/>
          <w:lang w:val="ru-RU"/>
        </w:rPr>
        <w:t>терминологията</w:t>
      </w:r>
      <w:proofErr w:type="spellEnd"/>
      <w:r w:rsidR="002F2064">
        <w:rPr>
          <w:rFonts w:ascii="Times New Roman" w:hAnsi="Times New Roman"/>
          <w:szCs w:val="24"/>
          <w:lang w:val="ru-RU"/>
        </w:rPr>
        <w:t xml:space="preserve"> на Закона за устройство на </w:t>
      </w:r>
      <w:proofErr w:type="spellStart"/>
      <w:r w:rsidR="002F2064">
        <w:rPr>
          <w:rFonts w:ascii="Times New Roman" w:hAnsi="Times New Roman"/>
          <w:szCs w:val="24"/>
          <w:lang w:val="ru-RU"/>
        </w:rPr>
        <w:t>територията</w:t>
      </w:r>
      <w:proofErr w:type="spellEnd"/>
      <w:r w:rsidR="002F2064">
        <w:rPr>
          <w:rFonts w:ascii="Times New Roman" w:hAnsi="Times New Roman"/>
          <w:szCs w:val="24"/>
          <w:lang w:val="ru-RU"/>
        </w:rPr>
        <w:t xml:space="preserve"> чл.18, </w:t>
      </w:r>
      <w:proofErr w:type="gramStart"/>
      <w:r w:rsidR="002F2064">
        <w:rPr>
          <w:rFonts w:ascii="Times New Roman" w:hAnsi="Times New Roman"/>
          <w:szCs w:val="24"/>
          <w:lang w:val="ru-RU"/>
        </w:rPr>
        <w:t>ал</w:t>
      </w:r>
      <w:proofErr w:type="gramEnd"/>
      <w:r w:rsidR="002F2064">
        <w:rPr>
          <w:rFonts w:ascii="Times New Roman" w:hAnsi="Times New Roman"/>
          <w:szCs w:val="24"/>
          <w:lang w:val="ru-RU"/>
        </w:rPr>
        <w:t xml:space="preserve">.1 се </w:t>
      </w:r>
      <w:proofErr w:type="spellStart"/>
      <w:r>
        <w:rPr>
          <w:rFonts w:ascii="Times New Roman" w:hAnsi="Times New Roman"/>
          <w:szCs w:val="24"/>
          <w:lang w:val="ru-RU"/>
        </w:rPr>
        <w:t>изменя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  <w:r w:rsidR="002F2064">
        <w:rPr>
          <w:rFonts w:ascii="Times New Roman" w:hAnsi="Times New Roman"/>
          <w:szCs w:val="24"/>
          <w:lang w:val="ru-RU"/>
        </w:rPr>
        <w:t xml:space="preserve"> </w:t>
      </w:r>
    </w:p>
    <w:p w:rsidR="00B20F12" w:rsidRDefault="009F1B84" w:rsidP="00B20F12">
      <w:pPr>
        <w:jc w:val="both"/>
        <w:rPr>
          <w:rFonts w:ascii="Times New Roman" w:hAnsi="Times New Roman"/>
          <w:bCs/>
          <w:spacing w:val="-5"/>
          <w:szCs w:val="24"/>
          <w:lang w:val="ru-RU"/>
        </w:rPr>
      </w:pPr>
      <w:r>
        <w:rPr>
          <w:rFonts w:ascii="Times New Roman" w:hAnsi="Times New Roman"/>
          <w:bCs/>
          <w:spacing w:val="-5"/>
          <w:szCs w:val="24"/>
          <w:lang w:val="ru-RU"/>
        </w:rPr>
        <w:t>-</w:t>
      </w:r>
      <w:r w:rsidR="00E37E93">
        <w:rPr>
          <w:rFonts w:ascii="Times New Roman" w:hAnsi="Times New Roman"/>
          <w:bCs/>
          <w:spacing w:val="-5"/>
          <w:szCs w:val="24"/>
          <w:lang w:val="ru-RU"/>
        </w:rPr>
        <w:t>ал.2</w:t>
      </w:r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определя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максимален срок от 3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години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за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сключване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gramStart"/>
      <w:r w:rsidR="00096884">
        <w:rPr>
          <w:rFonts w:ascii="Times New Roman" w:hAnsi="Times New Roman"/>
          <w:bCs/>
          <w:spacing w:val="-5"/>
          <w:szCs w:val="24"/>
          <w:lang w:val="ru-RU"/>
        </w:rPr>
        <w:t>на</w:t>
      </w:r>
      <w:proofErr w:type="gram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договори за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поставяне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на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временни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преместваеми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съоръжения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. Закона за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общинската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собственост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определя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срок</w:t>
      </w:r>
      <w:r>
        <w:rPr>
          <w:rFonts w:ascii="Times New Roman" w:hAnsi="Times New Roman"/>
          <w:bCs/>
          <w:spacing w:val="-5"/>
          <w:szCs w:val="24"/>
          <w:lang w:val="ru-RU"/>
        </w:rPr>
        <w:t>а</w:t>
      </w:r>
      <w:r w:rsidR="00B20F1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в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горната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му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граница,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ко</w:t>
      </w:r>
      <w:r w:rsidR="006B0B05">
        <w:rPr>
          <w:rFonts w:ascii="Times New Roman" w:hAnsi="Times New Roman"/>
          <w:bCs/>
          <w:spacing w:val="-5"/>
          <w:szCs w:val="24"/>
          <w:lang w:val="ru-RU"/>
        </w:rPr>
        <w:t>й</w:t>
      </w:r>
      <w:r w:rsidR="00096884">
        <w:rPr>
          <w:rFonts w:ascii="Times New Roman" w:hAnsi="Times New Roman"/>
          <w:bCs/>
          <w:spacing w:val="-5"/>
          <w:szCs w:val="24"/>
          <w:lang w:val="ru-RU"/>
        </w:rPr>
        <w:t>то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 е 10 </w:t>
      </w:r>
      <w:proofErr w:type="spellStart"/>
      <w:r w:rsidR="00096884">
        <w:rPr>
          <w:rFonts w:ascii="Times New Roman" w:hAnsi="Times New Roman"/>
          <w:bCs/>
          <w:spacing w:val="-5"/>
          <w:szCs w:val="24"/>
          <w:lang w:val="ru-RU"/>
        </w:rPr>
        <w:t>години</w:t>
      </w:r>
      <w:proofErr w:type="spellEnd"/>
      <w:r w:rsidR="00096884">
        <w:rPr>
          <w:rFonts w:ascii="Times New Roman" w:hAnsi="Times New Roman"/>
          <w:bCs/>
          <w:spacing w:val="-5"/>
          <w:szCs w:val="24"/>
          <w:lang w:val="ru-RU"/>
        </w:rPr>
        <w:t xml:space="preserve">. </w:t>
      </w:r>
      <w:r w:rsidR="00B20F12">
        <w:rPr>
          <w:rFonts w:ascii="Times New Roman" w:hAnsi="Times New Roman"/>
          <w:bCs/>
          <w:spacing w:val="-5"/>
          <w:szCs w:val="24"/>
          <w:lang w:val="ru-RU"/>
        </w:rPr>
        <w:t xml:space="preserve"> </w:t>
      </w:r>
    </w:p>
    <w:p w:rsidR="00B20F12" w:rsidRDefault="002F2064" w:rsidP="00B20F12">
      <w:pPr>
        <w:jc w:val="both"/>
        <w:rPr>
          <w:rFonts w:ascii="Times New Roman" w:hAnsi="Times New Roman"/>
          <w:szCs w:val="24"/>
          <w:lang w:val="ru-RU"/>
        </w:rPr>
      </w:pPr>
      <w:r w:rsidRPr="00967E53">
        <w:rPr>
          <w:rFonts w:ascii="Times New Roman" w:hAnsi="Times New Roman"/>
          <w:b/>
          <w:szCs w:val="24"/>
          <w:u w:val="single"/>
          <w:lang w:val="ru-RU"/>
        </w:rPr>
        <w:t xml:space="preserve">Чл.19, </w:t>
      </w:r>
      <w:proofErr w:type="gramStart"/>
      <w:r w:rsidRPr="00967E53">
        <w:rPr>
          <w:rFonts w:ascii="Times New Roman" w:hAnsi="Times New Roman"/>
          <w:b/>
          <w:szCs w:val="24"/>
          <w:u w:val="single"/>
          <w:lang w:val="ru-RU"/>
        </w:rPr>
        <w:t>ал</w:t>
      </w:r>
      <w:proofErr w:type="gramEnd"/>
      <w:r w:rsidRPr="00967E53">
        <w:rPr>
          <w:rFonts w:ascii="Times New Roman" w:hAnsi="Times New Roman"/>
          <w:b/>
          <w:szCs w:val="24"/>
          <w:u w:val="single"/>
          <w:lang w:val="ru-RU"/>
        </w:rPr>
        <w:t>.1</w:t>
      </w:r>
      <w:r w:rsidR="00B20F1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20F12">
        <w:rPr>
          <w:rFonts w:ascii="Times New Roman" w:hAnsi="Times New Roman"/>
          <w:szCs w:val="24"/>
          <w:lang w:val="ru-RU"/>
        </w:rPr>
        <w:t>определя</w:t>
      </w:r>
      <w:proofErr w:type="spellEnd"/>
      <w:r w:rsidR="00B20F1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20F12">
        <w:rPr>
          <w:rFonts w:ascii="Times New Roman" w:hAnsi="Times New Roman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Cs w:val="24"/>
          <w:lang w:val="ru-RU"/>
        </w:rPr>
        <w:t>предоставяне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помещения </w:t>
      </w:r>
      <w:proofErr w:type="spellStart"/>
      <w:r>
        <w:rPr>
          <w:rFonts w:ascii="Times New Roman" w:hAnsi="Times New Roman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политическите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партии, </w:t>
      </w:r>
      <w:proofErr w:type="spellStart"/>
      <w:r>
        <w:rPr>
          <w:rFonts w:ascii="Times New Roman" w:hAnsi="Times New Roman"/>
          <w:szCs w:val="24"/>
          <w:lang w:val="ru-RU"/>
        </w:rPr>
        <w:t>съгласно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законовата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възможност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szCs w:val="24"/>
          <w:lang w:val="ru-RU"/>
        </w:rPr>
        <w:t>политическите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партии. ЗПП </w:t>
      </w:r>
      <w:proofErr w:type="spellStart"/>
      <w:r>
        <w:rPr>
          <w:rFonts w:ascii="Times New Roman" w:hAnsi="Times New Roman"/>
          <w:szCs w:val="24"/>
          <w:lang w:val="ru-RU"/>
        </w:rPr>
        <w:t>също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размера на </w:t>
      </w:r>
      <w:proofErr w:type="spellStart"/>
      <w:r>
        <w:rPr>
          <w:rFonts w:ascii="Times New Roman" w:hAnsi="Times New Roman"/>
          <w:szCs w:val="24"/>
          <w:lang w:val="ru-RU"/>
        </w:rPr>
        <w:t>наемната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цена, което </w:t>
      </w:r>
      <w:proofErr w:type="spellStart"/>
      <w:r>
        <w:rPr>
          <w:rFonts w:ascii="Times New Roman" w:hAnsi="Times New Roman"/>
          <w:szCs w:val="24"/>
          <w:lang w:val="ru-RU"/>
        </w:rPr>
        <w:t>налага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редактиране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="00B20F12">
        <w:rPr>
          <w:rFonts w:ascii="Times New Roman" w:hAnsi="Times New Roman"/>
          <w:szCs w:val="24"/>
          <w:lang w:val="ru-RU"/>
        </w:rPr>
        <w:t xml:space="preserve">текста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gramStart"/>
      <w:r>
        <w:rPr>
          <w:rFonts w:ascii="Times New Roman" w:hAnsi="Times New Roman"/>
          <w:szCs w:val="24"/>
          <w:lang w:val="ru-RU"/>
        </w:rPr>
        <w:t>ал</w:t>
      </w:r>
      <w:proofErr w:type="gramEnd"/>
      <w:r>
        <w:rPr>
          <w:rFonts w:ascii="Times New Roman" w:hAnsi="Times New Roman"/>
          <w:szCs w:val="24"/>
          <w:lang w:val="ru-RU"/>
        </w:rPr>
        <w:t>.1</w:t>
      </w:r>
      <w:r w:rsidR="00B20F12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B20F12" w:rsidRDefault="002F2064" w:rsidP="00B20F12">
      <w:pPr>
        <w:jc w:val="both"/>
        <w:rPr>
          <w:rFonts w:ascii="Times New Roman" w:hAnsi="Times New Roman"/>
          <w:szCs w:val="24"/>
          <w:lang w:val="ru-RU"/>
        </w:rPr>
      </w:pPr>
      <w:r w:rsidRPr="00967E53">
        <w:rPr>
          <w:rFonts w:ascii="Times New Roman" w:hAnsi="Times New Roman"/>
          <w:b/>
          <w:szCs w:val="24"/>
          <w:u w:val="single"/>
          <w:lang w:val="ru-RU"/>
        </w:rPr>
        <w:t>Чл. 25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за</w:t>
      </w:r>
      <w:r w:rsidR="0008730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87304">
        <w:rPr>
          <w:rFonts w:ascii="Times New Roman" w:hAnsi="Times New Roman"/>
          <w:szCs w:val="24"/>
          <w:lang w:val="ru-RU"/>
        </w:rPr>
        <w:t>предоставяне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на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безвъзмездно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управление</w:t>
      </w:r>
      <w:r w:rsidR="00087304">
        <w:rPr>
          <w:rFonts w:ascii="Times New Roman" w:hAnsi="Times New Roman"/>
          <w:szCs w:val="24"/>
          <w:lang w:val="ru-RU"/>
        </w:rPr>
        <w:t xml:space="preserve"> на вещи </w:t>
      </w:r>
      <w:proofErr w:type="spellStart"/>
      <w:r w:rsidR="00087304">
        <w:rPr>
          <w:rFonts w:ascii="Times New Roman" w:hAnsi="Times New Roman"/>
          <w:szCs w:val="24"/>
          <w:lang w:val="ru-RU"/>
        </w:rPr>
        <w:t>частна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87304">
        <w:rPr>
          <w:rFonts w:ascii="Times New Roman" w:hAnsi="Times New Roman"/>
          <w:szCs w:val="24"/>
          <w:lang w:val="ru-RU"/>
        </w:rPr>
        <w:t>общинска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87304">
        <w:rPr>
          <w:rFonts w:ascii="Times New Roman" w:hAnsi="Times New Roman"/>
          <w:szCs w:val="24"/>
          <w:lang w:val="ru-RU"/>
        </w:rPr>
        <w:t>собственост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от </w:t>
      </w:r>
      <w:proofErr w:type="spellStart"/>
      <w:r w:rsidR="00087304">
        <w:rPr>
          <w:rFonts w:ascii="Times New Roman" w:hAnsi="Times New Roman"/>
          <w:szCs w:val="24"/>
          <w:lang w:val="ru-RU"/>
        </w:rPr>
        <w:t>кмета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87304">
        <w:rPr>
          <w:rFonts w:ascii="Times New Roman" w:hAnsi="Times New Roman"/>
          <w:szCs w:val="24"/>
          <w:lang w:val="ru-RU"/>
        </w:rPr>
        <w:t>общината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087304">
        <w:rPr>
          <w:rFonts w:ascii="Times New Roman" w:hAnsi="Times New Roman"/>
          <w:szCs w:val="24"/>
          <w:lang w:val="ru-RU"/>
        </w:rPr>
        <w:t>като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е нужно да се </w:t>
      </w:r>
      <w:proofErr w:type="spellStart"/>
      <w:r w:rsidR="00087304">
        <w:rPr>
          <w:rFonts w:ascii="Times New Roman" w:hAnsi="Times New Roman"/>
          <w:szCs w:val="24"/>
          <w:lang w:val="ru-RU"/>
        </w:rPr>
        <w:t>постави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87304">
        <w:rPr>
          <w:rFonts w:ascii="Times New Roman" w:hAnsi="Times New Roman"/>
          <w:szCs w:val="24"/>
          <w:lang w:val="ru-RU"/>
        </w:rPr>
        <w:t>ценова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граница, </w:t>
      </w:r>
      <w:proofErr w:type="spellStart"/>
      <w:r w:rsidR="00087304">
        <w:rPr>
          <w:rFonts w:ascii="Times New Roman" w:hAnsi="Times New Roman"/>
          <w:szCs w:val="24"/>
          <w:lang w:val="ru-RU"/>
        </w:rPr>
        <w:t>относно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87304">
        <w:rPr>
          <w:rFonts w:ascii="Times New Roman" w:hAnsi="Times New Roman"/>
          <w:szCs w:val="24"/>
          <w:lang w:val="ru-RU"/>
        </w:rPr>
        <w:t>стойността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87304">
        <w:rPr>
          <w:rFonts w:ascii="Times New Roman" w:hAnsi="Times New Roman"/>
          <w:szCs w:val="24"/>
          <w:lang w:val="ru-RU"/>
        </w:rPr>
        <w:t>вещите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. </w:t>
      </w:r>
    </w:p>
    <w:p w:rsidR="00B20F12" w:rsidRDefault="00087304" w:rsidP="00B20F12">
      <w:pPr>
        <w:jc w:val="both"/>
        <w:rPr>
          <w:rFonts w:ascii="Times New Roman" w:hAnsi="Times New Roman"/>
          <w:szCs w:val="24"/>
          <w:lang w:val="ru-RU"/>
        </w:rPr>
      </w:pPr>
      <w:r w:rsidRPr="00967E53">
        <w:rPr>
          <w:rFonts w:ascii="Times New Roman" w:hAnsi="Times New Roman"/>
          <w:b/>
          <w:szCs w:val="24"/>
          <w:u w:val="single"/>
          <w:lang w:val="ru-RU"/>
        </w:rPr>
        <w:t>Чл.26</w:t>
      </w:r>
      <w:r w:rsidR="002F206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Cs w:val="24"/>
          <w:lang w:val="ru-RU"/>
        </w:rPr>
        <w:t>предоставяне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безвъзмездно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управление на вещи </w:t>
      </w:r>
      <w:proofErr w:type="spellStart"/>
      <w:r>
        <w:rPr>
          <w:rFonts w:ascii="Times New Roman" w:hAnsi="Times New Roman"/>
          <w:szCs w:val="24"/>
          <w:lang w:val="ru-RU"/>
        </w:rPr>
        <w:t>частна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след решение на </w:t>
      </w:r>
      <w:proofErr w:type="spellStart"/>
      <w:r>
        <w:rPr>
          <w:rFonts w:ascii="Times New Roman" w:hAnsi="Times New Roman"/>
          <w:szCs w:val="24"/>
          <w:lang w:val="ru-RU"/>
        </w:rPr>
        <w:t>общински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съвет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със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кмета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като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е нужно да се </w:t>
      </w:r>
      <w:proofErr w:type="spellStart"/>
      <w:r>
        <w:rPr>
          <w:rFonts w:ascii="Times New Roman" w:hAnsi="Times New Roman"/>
          <w:szCs w:val="24"/>
          <w:lang w:val="ru-RU"/>
        </w:rPr>
        <w:t>постави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ценова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граница, </w:t>
      </w:r>
      <w:proofErr w:type="spellStart"/>
      <w:r>
        <w:rPr>
          <w:rFonts w:ascii="Times New Roman" w:hAnsi="Times New Roman"/>
          <w:szCs w:val="24"/>
          <w:lang w:val="ru-RU"/>
        </w:rPr>
        <w:t>относно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стой</w:t>
      </w:r>
      <w:r w:rsidR="00B20F12">
        <w:rPr>
          <w:rFonts w:ascii="Times New Roman" w:hAnsi="Times New Roman"/>
          <w:szCs w:val="24"/>
          <w:lang w:val="ru-RU"/>
        </w:rPr>
        <w:t>ността</w:t>
      </w:r>
      <w:proofErr w:type="spellEnd"/>
      <w:r w:rsidR="00B20F12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B20F12">
        <w:rPr>
          <w:rFonts w:ascii="Times New Roman" w:hAnsi="Times New Roman"/>
          <w:szCs w:val="24"/>
          <w:lang w:val="ru-RU"/>
        </w:rPr>
        <w:t>вещите</w:t>
      </w:r>
      <w:proofErr w:type="spellEnd"/>
      <w:r w:rsidR="00B20F12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B20F12">
        <w:rPr>
          <w:rFonts w:ascii="Times New Roman" w:hAnsi="Times New Roman"/>
          <w:szCs w:val="24"/>
          <w:lang w:val="ru-RU"/>
        </w:rPr>
        <w:t>съобразена</w:t>
      </w:r>
      <w:proofErr w:type="spellEnd"/>
      <w:r w:rsidR="00B20F12">
        <w:rPr>
          <w:rFonts w:ascii="Times New Roman" w:hAnsi="Times New Roman"/>
          <w:szCs w:val="24"/>
          <w:lang w:val="ru-RU"/>
        </w:rPr>
        <w:t xml:space="preserve"> с</w:t>
      </w:r>
      <w:r>
        <w:rPr>
          <w:rFonts w:ascii="Times New Roman" w:hAnsi="Times New Roman"/>
          <w:szCs w:val="24"/>
          <w:lang w:val="ru-RU"/>
        </w:rPr>
        <w:t xml:space="preserve"> чл.25 от </w:t>
      </w:r>
      <w:proofErr w:type="spellStart"/>
      <w:r>
        <w:rPr>
          <w:rFonts w:ascii="Times New Roman" w:hAnsi="Times New Roman"/>
          <w:szCs w:val="24"/>
          <w:lang w:val="ru-RU"/>
        </w:rPr>
        <w:t>Наредбата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. </w:t>
      </w:r>
    </w:p>
    <w:p w:rsidR="00052C58" w:rsidRDefault="00096884" w:rsidP="00B20F12">
      <w:pPr>
        <w:jc w:val="both"/>
        <w:rPr>
          <w:rFonts w:ascii="Times New Roman" w:hAnsi="Times New Roman"/>
          <w:szCs w:val="24"/>
          <w:lang w:val="ru-RU"/>
        </w:rPr>
      </w:pPr>
      <w:r w:rsidRPr="00967E53">
        <w:rPr>
          <w:rFonts w:ascii="Times New Roman" w:hAnsi="Times New Roman"/>
          <w:b/>
          <w:szCs w:val="24"/>
          <w:u w:val="single"/>
          <w:lang w:val="ru-RU"/>
        </w:rPr>
        <w:t xml:space="preserve">Чл. 28, </w:t>
      </w:r>
      <w:proofErr w:type="gramStart"/>
      <w:r w:rsidRPr="00967E53">
        <w:rPr>
          <w:rFonts w:ascii="Times New Roman" w:hAnsi="Times New Roman"/>
          <w:b/>
          <w:szCs w:val="24"/>
          <w:u w:val="single"/>
          <w:lang w:val="ru-RU"/>
        </w:rPr>
        <w:t>ал</w:t>
      </w:r>
      <w:proofErr w:type="gramEnd"/>
      <w:r w:rsidRPr="00967E53">
        <w:rPr>
          <w:rFonts w:ascii="Times New Roman" w:hAnsi="Times New Roman"/>
          <w:b/>
          <w:szCs w:val="24"/>
          <w:u w:val="single"/>
          <w:lang w:val="ru-RU"/>
        </w:rPr>
        <w:t>.3</w:t>
      </w:r>
      <w:r w:rsidR="00B20F1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20F12">
        <w:rPr>
          <w:rFonts w:ascii="Times New Roman" w:hAnsi="Times New Roman"/>
          <w:szCs w:val="24"/>
          <w:lang w:val="ru-RU"/>
        </w:rPr>
        <w:t>определя</w:t>
      </w:r>
      <w:proofErr w:type="spellEnd"/>
      <w:r w:rsidR="00B20F12">
        <w:rPr>
          <w:rFonts w:ascii="Times New Roman" w:hAnsi="Times New Roman"/>
          <w:szCs w:val="24"/>
          <w:lang w:val="ru-RU"/>
        </w:rPr>
        <w:t xml:space="preserve"> размера</w:t>
      </w:r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режийните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разноски при </w:t>
      </w:r>
      <w:proofErr w:type="spellStart"/>
      <w:r>
        <w:rPr>
          <w:rFonts w:ascii="Times New Roman" w:hAnsi="Times New Roman"/>
          <w:szCs w:val="24"/>
          <w:lang w:val="ru-RU"/>
        </w:rPr>
        <w:t>разпоредителни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сделки с </w:t>
      </w:r>
      <w:proofErr w:type="spellStart"/>
      <w:r>
        <w:rPr>
          <w:rFonts w:ascii="Times New Roman" w:hAnsi="Times New Roman"/>
          <w:szCs w:val="24"/>
          <w:lang w:val="ru-RU"/>
        </w:rPr>
        <w:t>общински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имоти</w:t>
      </w:r>
      <w:proofErr w:type="spellEnd"/>
      <w:r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Cs w:val="24"/>
          <w:lang w:val="ru-RU"/>
        </w:rPr>
        <w:t>Предвид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повторението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размера на </w:t>
      </w:r>
      <w:proofErr w:type="spellStart"/>
      <w:r>
        <w:rPr>
          <w:rFonts w:ascii="Times New Roman" w:hAnsi="Times New Roman"/>
          <w:szCs w:val="24"/>
          <w:lang w:val="ru-RU"/>
        </w:rPr>
        <w:t>дължимите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такси,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определени</w:t>
      </w:r>
      <w:proofErr w:type="spellEnd"/>
      <w:r>
        <w:rPr>
          <w:rFonts w:ascii="Times New Roman" w:hAnsi="Times New Roman"/>
          <w:szCs w:val="24"/>
          <w:lang w:val="ru-RU"/>
        </w:rPr>
        <w:t xml:space="preserve"> и</w:t>
      </w:r>
      <w:proofErr w:type="gramEnd"/>
      <w:r>
        <w:rPr>
          <w:rFonts w:ascii="Times New Roman" w:hAnsi="Times New Roman"/>
          <w:szCs w:val="24"/>
          <w:lang w:val="ru-RU"/>
        </w:rPr>
        <w:t xml:space="preserve"> в чл.38 от </w:t>
      </w:r>
      <w:proofErr w:type="spellStart"/>
      <w:r>
        <w:rPr>
          <w:rFonts w:ascii="Times New Roman" w:hAnsi="Times New Roman"/>
          <w:szCs w:val="24"/>
          <w:lang w:val="ru-RU"/>
        </w:rPr>
        <w:t>Наредба</w:t>
      </w:r>
      <w:proofErr w:type="spellEnd"/>
      <w:r>
        <w:rPr>
          <w:rFonts w:ascii="Times New Roman" w:hAnsi="Times New Roman"/>
          <w:szCs w:val="24"/>
          <w:lang w:val="ru-RU"/>
        </w:rPr>
        <w:t xml:space="preserve"> №11, е нужно </w:t>
      </w:r>
      <w:proofErr w:type="spellStart"/>
      <w:r>
        <w:rPr>
          <w:rFonts w:ascii="Times New Roman" w:hAnsi="Times New Roman"/>
          <w:szCs w:val="24"/>
          <w:lang w:val="ru-RU"/>
        </w:rPr>
        <w:t>настоящата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норма от </w:t>
      </w:r>
      <w:proofErr w:type="spellStart"/>
      <w:r>
        <w:rPr>
          <w:rFonts w:ascii="Times New Roman" w:hAnsi="Times New Roman"/>
          <w:szCs w:val="24"/>
          <w:lang w:val="ru-RU"/>
        </w:rPr>
        <w:t>Наредба</w:t>
      </w:r>
      <w:proofErr w:type="spellEnd"/>
      <w:r>
        <w:rPr>
          <w:rFonts w:ascii="Times New Roman" w:hAnsi="Times New Roman"/>
          <w:szCs w:val="24"/>
          <w:lang w:val="ru-RU"/>
        </w:rPr>
        <w:t xml:space="preserve"> 2 да се отмени.</w:t>
      </w:r>
      <w:r w:rsidR="00052C58">
        <w:rPr>
          <w:rFonts w:ascii="Times New Roman" w:hAnsi="Times New Roman"/>
          <w:szCs w:val="24"/>
          <w:lang w:val="ru-RU"/>
        </w:rPr>
        <w:t xml:space="preserve"> </w:t>
      </w:r>
    </w:p>
    <w:p w:rsidR="00B20F12" w:rsidRDefault="00052C58" w:rsidP="00B20F12">
      <w:pPr>
        <w:jc w:val="both"/>
        <w:rPr>
          <w:rFonts w:ascii="Times New Roman" w:hAnsi="Times New Roman"/>
          <w:szCs w:val="24"/>
          <w:lang w:val="ru-RU"/>
        </w:rPr>
      </w:pPr>
      <w:r w:rsidRPr="00967E53">
        <w:rPr>
          <w:rFonts w:ascii="Times New Roman" w:hAnsi="Times New Roman"/>
          <w:b/>
          <w:szCs w:val="24"/>
          <w:u w:val="single"/>
          <w:lang w:val="ru-RU"/>
        </w:rPr>
        <w:t xml:space="preserve">Чл.30в, </w:t>
      </w:r>
      <w:proofErr w:type="gramStart"/>
      <w:r w:rsidRPr="00967E53">
        <w:rPr>
          <w:rFonts w:ascii="Times New Roman" w:hAnsi="Times New Roman"/>
          <w:b/>
          <w:szCs w:val="24"/>
          <w:u w:val="single"/>
          <w:lang w:val="ru-RU"/>
        </w:rPr>
        <w:t>ал</w:t>
      </w:r>
      <w:proofErr w:type="gramEnd"/>
      <w:r w:rsidRPr="00967E53">
        <w:rPr>
          <w:rFonts w:ascii="Times New Roman" w:hAnsi="Times New Roman"/>
          <w:b/>
          <w:szCs w:val="24"/>
          <w:u w:val="single"/>
          <w:lang w:val="ru-RU"/>
        </w:rPr>
        <w:t>.1</w:t>
      </w:r>
      <w:r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/>
          <w:szCs w:val="24"/>
          <w:lang w:val="ru-RU"/>
        </w:rPr>
        <w:t>урежда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предварителните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договори по чл.15 и чл.17 от ЗУТ, за </w:t>
      </w:r>
      <w:proofErr w:type="spellStart"/>
      <w:r>
        <w:rPr>
          <w:rFonts w:ascii="Times New Roman" w:hAnsi="Times New Roman"/>
          <w:szCs w:val="24"/>
          <w:lang w:val="ru-RU"/>
        </w:rPr>
        <w:t>по-добро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приложение на закона, </w:t>
      </w:r>
      <w:proofErr w:type="spellStart"/>
      <w:r>
        <w:rPr>
          <w:rFonts w:ascii="Times New Roman" w:hAnsi="Times New Roman"/>
          <w:szCs w:val="24"/>
          <w:lang w:val="ru-RU"/>
        </w:rPr>
        <w:t>настоящата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норма се </w:t>
      </w:r>
      <w:proofErr w:type="spellStart"/>
      <w:r>
        <w:rPr>
          <w:rFonts w:ascii="Times New Roman" w:hAnsi="Times New Roman"/>
          <w:szCs w:val="24"/>
          <w:lang w:val="ru-RU"/>
        </w:rPr>
        <w:t>променя</w:t>
      </w:r>
      <w:proofErr w:type="spellEnd"/>
      <w:r w:rsidR="00B20F12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8420A8" w:rsidRPr="008420A8" w:rsidRDefault="008420A8" w:rsidP="00B20F12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8420A8">
        <w:rPr>
          <w:rFonts w:ascii="Times New Roman" w:hAnsi="Times New Roman"/>
          <w:b/>
          <w:szCs w:val="24"/>
          <w:u w:val="single"/>
          <w:lang w:val="ru-RU"/>
        </w:rPr>
        <w:t>Чл.32</w:t>
      </w:r>
    </w:p>
    <w:p w:rsidR="00B20F12" w:rsidRDefault="008420A8" w:rsidP="00B20F12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-</w:t>
      </w:r>
      <w:r w:rsidR="00023409" w:rsidRPr="00B20F12">
        <w:rPr>
          <w:rFonts w:ascii="Times New Roman" w:hAnsi="Times New Roman"/>
          <w:b/>
          <w:szCs w:val="24"/>
          <w:lang w:val="ru-RU"/>
        </w:rPr>
        <w:t xml:space="preserve"> </w:t>
      </w:r>
      <w:r w:rsidR="00023409" w:rsidRPr="008420A8">
        <w:rPr>
          <w:rFonts w:ascii="Times New Roman" w:hAnsi="Times New Roman"/>
          <w:szCs w:val="24"/>
          <w:lang w:val="ru-RU"/>
        </w:rPr>
        <w:t>ал.2</w:t>
      </w:r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урежда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даренията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имоти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частна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общинска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собственост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023409">
        <w:rPr>
          <w:rFonts w:ascii="Times New Roman" w:hAnsi="Times New Roman"/>
          <w:szCs w:val="24"/>
          <w:lang w:val="ru-RU"/>
        </w:rPr>
        <w:t>като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изрична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са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изброените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лицата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,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които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могат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бъдат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дарявани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. За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по-добро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използване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общинското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имущество в </w:t>
      </w:r>
      <w:proofErr w:type="spellStart"/>
      <w:r w:rsidR="00023409">
        <w:rPr>
          <w:rFonts w:ascii="Times New Roman" w:hAnsi="Times New Roman"/>
          <w:szCs w:val="24"/>
          <w:lang w:val="ru-RU"/>
        </w:rPr>
        <w:t>полза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гражданите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общината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е нужно, </w:t>
      </w:r>
      <w:proofErr w:type="spellStart"/>
      <w:r w:rsidR="00023409">
        <w:rPr>
          <w:rFonts w:ascii="Times New Roman" w:hAnsi="Times New Roman"/>
          <w:szCs w:val="24"/>
          <w:lang w:val="ru-RU"/>
        </w:rPr>
        <w:t>кръга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лицата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023409">
        <w:rPr>
          <w:rFonts w:ascii="Times New Roman" w:hAnsi="Times New Roman"/>
          <w:szCs w:val="24"/>
          <w:lang w:val="ru-RU"/>
        </w:rPr>
        <w:t>които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могат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023409">
        <w:rPr>
          <w:rFonts w:ascii="Times New Roman" w:hAnsi="Times New Roman"/>
          <w:szCs w:val="24"/>
          <w:lang w:val="ru-RU"/>
        </w:rPr>
        <w:t>бъдат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дарявани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да се </w:t>
      </w:r>
      <w:proofErr w:type="spellStart"/>
      <w:r w:rsidR="00023409">
        <w:rPr>
          <w:rFonts w:ascii="Times New Roman" w:hAnsi="Times New Roman"/>
          <w:szCs w:val="24"/>
          <w:lang w:val="ru-RU"/>
        </w:rPr>
        <w:t>добави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и «</w:t>
      </w:r>
      <w:proofErr w:type="spellStart"/>
      <w:r w:rsidR="00023409">
        <w:rPr>
          <w:rFonts w:ascii="Times New Roman" w:hAnsi="Times New Roman"/>
          <w:szCs w:val="24"/>
          <w:lang w:val="ru-RU"/>
        </w:rPr>
        <w:t>сдруженията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с </w:t>
      </w:r>
      <w:proofErr w:type="spellStart"/>
      <w:r w:rsidR="00023409">
        <w:rPr>
          <w:rFonts w:ascii="Times New Roman" w:hAnsi="Times New Roman"/>
          <w:szCs w:val="24"/>
          <w:lang w:val="ru-RU"/>
        </w:rPr>
        <w:t>нестопанска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023409">
        <w:rPr>
          <w:rFonts w:ascii="Times New Roman" w:hAnsi="Times New Roman"/>
          <w:szCs w:val="24"/>
          <w:lang w:val="ru-RU"/>
        </w:rPr>
        <w:t>цел</w:t>
      </w:r>
      <w:proofErr w:type="gramEnd"/>
      <w:r w:rsidR="00023409">
        <w:rPr>
          <w:rFonts w:ascii="Times New Roman" w:hAnsi="Times New Roman"/>
          <w:szCs w:val="24"/>
          <w:lang w:val="ru-RU"/>
        </w:rPr>
        <w:t xml:space="preserve">». </w:t>
      </w:r>
    </w:p>
    <w:p w:rsidR="00052C58" w:rsidRDefault="008420A8" w:rsidP="00B20F12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proofErr w:type="spellStart"/>
      <w:r w:rsidR="00087304">
        <w:rPr>
          <w:rFonts w:ascii="Times New Roman" w:hAnsi="Times New Roman"/>
          <w:szCs w:val="24"/>
          <w:lang w:val="ru-RU"/>
        </w:rPr>
        <w:t>изменя</w:t>
      </w:r>
      <w:proofErr w:type="spellEnd"/>
      <w:r w:rsidR="00087304">
        <w:rPr>
          <w:rFonts w:ascii="Times New Roman" w:hAnsi="Times New Roman"/>
          <w:szCs w:val="24"/>
          <w:lang w:val="ru-RU"/>
        </w:rPr>
        <w:t xml:space="preserve"> а</w:t>
      </w:r>
      <w:r w:rsidR="00BF1545">
        <w:rPr>
          <w:rFonts w:ascii="Times New Roman" w:hAnsi="Times New Roman"/>
          <w:szCs w:val="24"/>
          <w:lang w:val="ru-RU"/>
        </w:rPr>
        <w:t>л</w:t>
      </w:r>
      <w:r>
        <w:rPr>
          <w:rFonts w:ascii="Times New Roman" w:hAnsi="Times New Roman"/>
          <w:szCs w:val="24"/>
          <w:lang w:val="ru-RU"/>
        </w:rPr>
        <w:t>.</w:t>
      </w:r>
      <w:r w:rsidR="00087304">
        <w:rPr>
          <w:rFonts w:ascii="Times New Roman" w:hAnsi="Times New Roman"/>
          <w:szCs w:val="24"/>
          <w:lang w:val="ru-RU"/>
        </w:rPr>
        <w:t>4</w:t>
      </w:r>
      <w:r w:rsidR="00023409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023409">
        <w:rPr>
          <w:rFonts w:ascii="Times New Roman" w:hAnsi="Times New Roman"/>
          <w:szCs w:val="24"/>
          <w:lang w:val="ru-RU"/>
        </w:rPr>
        <w:t>която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3409">
        <w:rPr>
          <w:rFonts w:ascii="Times New Roman" w:hAnsi="Times New Roman"/>
          <w:szCs w:val="24"/>
          <w:lang w:val="ru-RU"/>
        </w:rPr>
        <w:t>урежда</w:t>
      </w:r>
      <w:proofErr w:type="spellEnd"/>
      <w:r w:rsidR="00023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30FB">
        <w:rPr>
          <w:rFonts w:ascii="Times New Roman" w:hAnsi="Times New Roman"/>
          <w:szCs w:val="24"/>
          <w:lang w:val="ru-RU"/>
        </w:rPr>
        <w:t>мнозинството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="00BA30FB">
        <w:rPr>
          <w:rFonts w:ascii="Times New Roman" w:hAnsi="Times New Roman"/>
          <w:szCs w:val="24"/>
          <w:lang w:val="ru-RU"/>
        </w:rPr>
        <w:t>вземането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BA30FB">
        <w:rPr>
          <w:rFonts w:ascii="Times New Roman" w:hAnsi="Times New Roman"/>
          <w:szCs w:val="24"/>
          <w:lang w:val="ru-RU"/>
        </w:rPr>
        <w:t>решенията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по </w:t>
      </w:r>
      <w:proofErr w:type="spellStart"/>
      <w:r w:rsidR="00BA30FB">
        <w:rPr>
          <w:rFonts w:ascii="Times New Roman" w:hAnsi="Times New Roman"/>
          <w:szCs w:val="24"/>
          <w:lang w:val="ru-RU"/>
        </w:rPr>
        <w:t>предходните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30FB">
        <w:rPr>
          <w:rFonts w:ascii="Times New Roman" w:hAnsi="Times New Roman"/>
          <w:szCs w:val="24"/>
          <w:lang w:val="ru-RU"/>
        </w:rPr>
        <w:t>алинеи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BA30FB">
        <w:rPr>
          <w:rFonts w:ascii="Times New Roman" w:hAnsi="Times New Roman"/>
          <w:szCs w:val="24"/>
          <w:lang w:val="ru-RU"/>
        </w:rPr>
        <w:t>Добавената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30FB">
        <w:rPr>
          <w:rFonts w:ascii="Times New Roman" w:hAnsi="Times New Roman"/>
          <w:szCs w:val="24"/>
          <w:lang w:val="ru-RU"/>
        </w:rPr>
        <w:t>алинея</w:t>
      </w:r>
      <w:proofErr w:type="spellEnd"/>
      <w:r w:rsidR="00BA30FB">
        <w:rPr>
          <w:rFonts w:ascii="Times New Roman" w:hAnsi="Times New Roman"/>
          <w:szCs w:val="24"/>
          <w:lang w:val="ru-RU"/>
        </w:rPr>
        <w:t xml:space="preserve"> гласи: ''</w:t>
      </w:r>
      <w:r w:rsidR="00BA30FB" w:rsidRPr="00BA30FB">
        <w:rPr>
          <w:rFonts w:ascii="Times New Roman" w:hAnsi="Times New Roman"/>
        </w:rPr>
        <w:t xml:space="preserve">Решенията на общинския съвет по </w:t>
      </w:r>
      <w:proofErr w:type="gramStart"/>
      <w:r w:rsidR="00BA30FB" w:rsidRPr="00BA30FB">
        <w:rPr>
          <w:rFonts w:ascii="Times New Roman" w:hAnsi="Times New Roman"/>
        </w:rPr>
        <w:t>ал</w:t>
      </w:r>
      <w:proofErr w:type="gramEnd"/>
      <w:r w:rsidR="00BA30FB" w:rsidRPr="00BA30FB">
        <w:rPr>
          <w:rFonts w:ascii="Times New Roman" w:hAnsi="Times New Roman"/>
        </w:rPr>
        <w:t>. 1</w:t>
      </w:r>
      <w:r w:rsidR="00BA30FB">
        <w:rPr>
          <w:rFonts w:ascii="Times New Roman" w:hAnsi="Times New Roman"/>
        </w:rPr>
        <w:t xml:space="preserve"> и ал.2</w:t>
      </w:r>
      <w:r w:rsidR="00BA30FB" w:rsidRPr="00BA30FB">
        <w:rPr>
          <w:rFonts w:ascii="Times New Roman" w:hAnsi="Times New Roman"/>
        </w:rPr>
        <w:t xml:space="preserve"> се приемат с мнозинство от </w:t>
      </w:r>
      <w:r w:rsidR="00BA30FB">
        <w:rPr>
          <w:rFonts w:ascii="Times New Roman" w:hAnsi="Times New Roman"/>
        </w:rPr>
        <w:t xml:space="preserve">три четвърти от общия брой на </w:t>
      </w:r>
      <w:proofErr w:type="spellStart"/>
      <w:r w:rsidR="00BA30FB">
        <w:rPr>
          <w:rFonts w:ascii="Times New Roman" w:hAnsi="Times New Roman"/>
        </w:rPr>
        <w:t>съветниците</w:t>
      </w:r>
      <w:proofErr w:type="spellEnd"/>
      <w:r w:rsidR="00BA30FB">
        <w:rPr>
          <w:rFonts w:ascii="Times New Roman" w:hAnsi="Times New Roman"/>
        </w:rPr>
        <w:t>.’’</w:t>
      </w:r>
    </w:p>
    <w:p w:rsidR="008420A8" w:rsidRDefault="00BA30FB" w:rsidP="008420A8">
      <w:pPr>
        <w:jc w:val="both"/>
        <w:rPr>
          <w:rFonts w:ascii="Times New Roman" w:hAnsi="Times New Roman"/>
          <w:lang w:val="ru-RU"/>
        </w:rPr>
      </w:pPr>
      <w:r w:rsidRPr="008420A8">
        <w:rPr>
          <w:rFonts w:ascii="Times New Roman" w:hAnsi="Times New Roman"/>
          <w:b/>
          <w:u w:val="single"/>
          <w:lang w:val="ru-RU"/>
        </w:rPr>
        <w:t>Чл.36, ал.2</w:t>
      </w:r>
      <w:r>
        <w:rPr>
          <w:rFonts w:ascii="Times New Roman" w:hAnsi="Times New Roman"/>
          <w:lang w:val="ru-RU"/>
        </w:rPr>
        <w:t xml:space="preserve"> – </w:t>
      </w:r>
      <w:proofErr w:type="spellStart"/>
      <w:r>
        <w:rPr>
          <w:rFonts w:ascii="Times New Roman" w:hAnsi="Times New Roman"/>
          <w:lang w:val="ru-RU"/>
        </w:rPr>
        <w:t>определя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че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изготвянето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пазарна</w:t>
      </w:r>
      <w:proofErr w:type="spellEnd"/>
      <w:r>
        <w:rPr>
          <w:rFonts w:ascii="Times New Roman" w:hAnsi="Times New Roman"/>
          <w:lang w:val="ru-RU"/>
        </w:rPr>
        <w:t xml:space="preserve"> оценка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 xml:space="preserve"> независим </w:t>
      </w:r>
      <w:proofErr w:type="spellStart"/>
      <w:r>
        <w:rPr>
          <w:rFonts w:ascii="Times New Roman" w:hAnsi="Times New Roman"/>
          <w:lang w:val="ru-RU"/>
        </w:rPr>
        <w:t>лицензиран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оценител</w:t>
      </w:r>
      <w:proofErr w:type="spellEnd"/>
      <w:r>
        <w:rPr>
          <w:rFonts w:ascii="Times New Roman" w:hAnsi="Times New Roman"/>
          <w:lang w:val="ru-RU"/>
        </w:rPr>
        <w:t xml:space="preserve"> се </w:t>
      </w:r>
      <w:proofErr w:type="spellStart"/>
      <w:r>
        <w:rPr>
          <w:rFonts w:ascii="Times New Roman" w:hAnsi="Times New Roman"/>
          <w:lang w:val="ru-RU"/>
        </w:rPr>
        <w:t>възлага</w:t>
      </w:r>
      <w:proofErr w:type="spellEnd"/>
      <w:r>
        <w:rPr>
          <w:rFonts w:ascii="Times New Roman" w:hAnsi="Times New Roman"/>
          <w:lang w:val="ru-RU"/>
        </w:rPr>
        <w:t xml:space="preserve"> от </w:t>
      </w:r>
      <w:proofErr w:type="spellStart"/>
      <w:r>
        <w:rPr>
          <w:rFonts w:ascii="Times New Roman" w:hAnsi="Times New Roman"/>
          <w:lang w:val="ru-RU"/>
        </w:rPr>
        <w:t>кмета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общината</w:t>
      </w:r>
      <w:proofErr w:type="spellEnd"/>
      <w:r>
        <w:rPr>
          <w:rFonts w:ascii="Times New Roman" w:hAnsi="Times New Roman"/>
          <w:lang w:val="ru-RU"/>
        </w:rPr>
        <w:t xml:space="preserve"> след решение на </w:t>
      </w:r>
      <w:proofErr w:type="spellStart"/>
      <w:r>
        <w:rPr>
          <w:rFonts w:ascii="Times New Roman" w:hAnsi="Times New Roman"/>
          <w:lang w:val="ru-RU"/>
        </w:rPr>
        <w:t>общински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съвет</w:t>
      </w:r>
      <w:proofErr w:type="spellEnd"/>
      <w:r>
        <w:rPr>
          <w:rFonts w:ascii="Times New Roman" w:hAnsi="Times New Roman"/>
          <w:lang w:val="ru-RU"/>
        </w:rPr>
        <w:t xml:space="preserve">. За </w:t>
      </w:r>
      <w:proofErr w:type="spellStart"/>
      <w:r>
        <w:rPr>
          <w:rFonts w:ascii="Times New Roman" w:hAnsi="Times New Roman"/>
          <w:lang w:val="ru-RU"/>
        </w:rPr>
        <w:t>процесуална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икономия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възлагането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пазарна</w:t>
      </w:r>
      <w:proofErr w:type="spellEnd"/>
      <w:r>
        <w:rPr>
          <w:rFonts w:ascii="Times New Roman" w:hAnsi="Times New Roman"/>
          <w:lang w:val="ru-RU"/>
        </w:rPr>
        <w:t xml:space="preserve"> оценка е </w:t>
      </w:r>
      <w:proofErr w:type="spellStart"/>
      <w:r>
        <w:rPr>
          <w:rFonts w:ascii="Times New Roman" w:hAnsi="Times New Roman"/>
          <w:lang w:val="ru-RU"/>
        </w:rPr>
        <w:t>целесъобразно</w:t>
      </w:r>
      <w:proofErr w:type="spellEnd"/>
      <w:r>
        <w:rPr>
          <w:rFonts w:ascii="Times New Roman" w:hAnsi="Times New Roman"/>
          <w:lang w:val="ru-RU"/>
        </w:rPr>
        <w:t xml:space="preserve"> да </w:t>
      </w:r>
      <w:r w:rsidR="00052C58">
        <w:rPr>
          <w:rFonts w:ascii="Times New Roman" w:hAnsi="Times New Roman"/>
          <w:lang w:val="ru-RU"/>
        </w:rPr>
        <w:t>се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възлагана</w:t>
      </w:r>
      <w:proofErr w:type="spellEnd"/>
      <w:r>
        <w:rPr>
          <w:rFonts w:ascii="Times New Roman" w:hAnsi="Times New Roman"/>
          <w:lang w:val="ru-RU"/>
        </w:rPr>
        <w:t xml:space="preserve"> от </w:t>
      </w:r>
      <w:proofErr w:type="spellStart"/>
      <w:r>
        <w:rPr>
          <w:rFonts w:ascii="Times New Roman" w:hAnsi="Times New Roman"/>
          <w:lang w:val="ru-RU"/>
        </w:rPr>
        <w:t>кмета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общината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преди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lastRenderedPageBreak/>
        <w:t>разрешението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разпоредителна</w:t>
      </w:r>
      <w:proofErr w:type="spellEnd"/>
      <w:r>
        <w:rPr>
          <w:rFonts w:ascii="Times New Roman" w:hAnsi="Times New Roman"/>
          <w:lang w:val="ru-RU"/>
        </w:rPr>
        <w:t xml:space="preserve"> сделка. Нужно е </w:t>
      </w:r>
      <w:proofErr w:type="spellStart"/>
      <w:r>
        <w:rPr>
          <w:rFonts w:ascii="Times New Roman" w:hAnsi="Times New Roman"/>
          <w:lang w:val="ru-RU"/>
        </w:rPr>
        <w:t>общински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съвет</w:t>
      </w:r>
      <w:proofErr w:type="spellEnd"/>
      <w:r>
        <w:rPr>
          <w:rFonts w:ascii="Times New Roman" w:hAnsi="Times New Roman"/>
          <w:lang w:val="ru-RU"/>
        </w:rPr>
        <w:t xml:space="preserve"> при </w:t>
      </w:r>
      <w:proofErr w:type="spellStart"/>
      <w:r>
        <w:rPr>
          <w:rFonts w:ascii="Times New Roman" w:hAnsi="Times New Roman"/>
          <w:lang w:val="ru-RU"/>
        </w:rPr>
        <w:t>вземане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решението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разпореждане</w:t>
      </w:r>
      <w:proofErr w:type="spellEnd"/>
      <w:r>
        <w:rPr>
          <w:rFonts w:ascii="Times New Roman" w:hAnsi="Times New Roman"/>
          <w:lang w:val="ru-RU"/>
        </w:rPr>
        <w:t xml:space="preserve"> да я </w:t>
      </w:r>
      <w:proofErr w:type="spellStart"/>
      <w:r>
        <w:rPr>
          <w:rFonts w:ascii="Times New Roman" w:hAnsi="Times New Roman"/>
          <w:lang w:val="ru-RU"/>
        </w:rPr>
        <w:t>наясно</w:t>
      </w:r>
      <w:proofErr w:type="spellEnd"/>
      <w:r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пазарната</w:t>
      </w:r>
      <w:proofErr w:type="spellEnd"/>
      <w:r>
        <w:rPr>
          <w:rFonts w:ascii="Times New Roman" w:hAnsi="Times New Roman"/>
          <w:lang w:val="ru-RU"/>
        </w:rPr>
        <w:t xml:space="preserve"> оценка, </w:t>
      </w:r>
      <w:proofErr w:type="spellStart"/>
      <w:r>
        <w:rPr>
          <w:rFonts w:ascii="Times New Roman" w:hAnsi="Times New Roman"/>
          <w:lang w:val="ru-RU"/>
        </w:rPr>
        <w:t>изготвена</w:t>
      </w:r>
      <w:proofErr w:type="spellEnd"/>
      <w:r>
        <w:rPr>
          <w:rFonts w:ascii="Times New Roman" w:hAnsi="Times New Roman"/>
          <w:lang w:val="ru-RU"/>
        </w:rPr>
        <w:t xml:space="preserve"> от </w:t>
      </w:r>
      <w:proofErr w:type="spellStart"/>
      <w:r>
        <w:rPr>
          <w:rFonts w:ascii="Times New Roman" w:hAnsi="Times New Roman"/>
          <w:lang w:val="ru-RU"/>
        </w:rPr>
        <w:t>лицензиран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незивисим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оценител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Решението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общински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съвет</w:t>
      </w:r>
      <w:proofErr w:type="spellEnd"/>
      <w:r>
        <w:rPr>
          <w:rFonts w:ascii="Times New Roman" w:hAnsi="Times New Roman"/>
          <w:lang w:val="ru-RU"/>
        </w:rPr>
        <w:t xml:space="preserve"> не е </w:t>
      </w:r>
      <w:proofErr w:type="spellStart"/>
      <w:r>
        <w:rPr>
          <w:rFonts w:ascii="Times New Roman" w:hAnsi="Times New Roman"/>
          <w:lang w:val="ru-RU"/>
        </w:rPr>
        <w:t>обвързано</w:t>
      </w:r>
      <w:proofErr w:type="spellEnd"/>
      <w:r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оценката</w:t>
      </w:r>
      <w:proofErr w:type="spellEnd"/>
      <w:r>
        <w:rPr>
          <w:rFonts w:ascii="Times New Roman" w:hAnsi="Times New Roman"/>
          <w:lang w:val="ru-RU"/>
        </w:rPr>
        <w:t xml:space="preserve">, то </w:t>
      </w:r>
      <w:proofErr w:type="spellStart"/>
      <w:r>
        <w:rPr>
          <w:rFonts w:ascii="Times New Roman" w:hAnsi="Times New Roman"/>
          <w:lang w:val="ru-RU"/>
        </w:rPr>
        <w:t>може</w:t>
      </w:r>
      <w:proofErr w:type="spellEnd"/>
      <w:r>
        <w:rPr>
          <w:rFonts w:ascii="Times New Roman" w:hAnsi="Times New Roman"/>
          <w:lang w:val="ru-RU"/>
        </w:rPr>
        <w:t xml:space="preserve"> да не е </w:t>
      </w:r>
      <w:proofErr w:type="spellStart"/>
      <w:r>
        <w:rPr>
          <w:rFonts w:ascii="Times New Roman" w:hAnsi="Times New Roman"/>
          <w:lang w:val="ru-RU"/>
        </w:rPr>
        <w:t>съобразено</w:t>
      </w:r>
      <w:proofErr w:type="spellEnd"/>
      <w:r>
        <w:rPr>
          <w:rFonts w:ascii="Times New Roman" w:hAnsi="Times New Roman"/>
          <w:lang w:val="ru-RU"/>
        </w:rPr>
        <w:t xml:space="preserve">, но е </w:t>
      </w:r>
      <w:proofErr w:type="spellStart"/>
      <w:r>
        <w:rPr>
          <w:rFonts w:ascii="Times New Roman" w:hAnsi="Times New Roman"/>
          <w:lang w:val="ru-RU"/>
        </w:rPr>
        <w:t>редно</w:t>
      </w:r>
      <w:proofErr w:type="spellEnd"/>
      <w:r>
        <w:rPr>
          <w:rFonts w:ascii="Times New Roman" w:hAnsi="Times New Roman"/>
          <w:lang w:val="ru-RU"/>
        </w:rPr>
        <w:t xml:space="preserve"> да е приложена </w:t>
      </w:r>
      <w:proofErr w:type="spellStart"/>
      <w:r>
        <w:rPr>
          <w:rFonts w:ascii="Times New Roman" w:hAnsi="Times New Roman"/>
          <w:lang w:val="ru-RU"/>
        </w:rPr>
        <w:t>пазарна</w:t>
      </w:r>
      <w:proofErr w:type="spellEnd"/>
      <w:r>
        <w:rPr>
          <w:rFonts w:ascii="Times New Roman" w:hAnsi="Times New Roman"/>
          <w:lang w:val="ru-RU"/>
        </w:rPr>
        <w:t xml:space="preserve"> оценка при </w:t>
      </w:r>
      <w:proofErr w:type="spellStart"/>
      <w:r>
        <w:rPr>
          <w:rFonts w:ascii="Times New Roman" w:hAnsi="Times New Roman"/>
          <w:lang w:val="ru-RU"/>
        </w:rPr>
        <w:t>взимането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разпоредителното</w:t>
      </w:r>
      <w:proofErr w:type="spellEnd"/>
      <w:r>
        <w:rPr>
          <w:rFonts w:ascii="Times New Roman" w:hAnsi="Times New Roman"/>
          <w:lang w:val="ru-RU"/>
        </w:rPr>
        <w:t xml:space="preserve"> решение. </w:t>
      </w:r>
    </w:p>
    <w:p w:rsidR="008420A8" w:rsidRPr="008420A8" w:rsidRDefault="008420A8" w:rsidP="008420A8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8420A8">
        <w:rPr>
          <w:rFonts w:ascii="Times New Roman" w:hAnsi="Times New Roman"/>
          <w:b/>
          <w:szCs w:val="24"/>
          <w:u w:val="single"/>
          <w:lang w:val="ru-RU"/>
        </w:rPr>
        <w:t>Чл.36а</w:t>
      </w:r>
    </w:p>
    <w:p w:rsidR="008420A8" w:rsidRDefault="008420A8" w:rsidP="008420A8">
      <w:pPr>
        <w:jc w:val="both"/>
        <w:rPr>
          <w:rFonts w:ascii="Times New Roman" w:hAnsi="Times New Roman"/>
          <w:szCs w:val="24"/>
          <w:lang w:val="ru-RU"/>
        </w:rPr>
      </w:pPr>
      <w:r w:rsidRPr="008420A8">
        <w:rPr>
          <w:rFonts w:ascii="Times New Roman" w:hAnsi="Times New Roman"/>
          <w:szCs w:val="24"/>
          <w:lang w:val="ru-RU"/>
        </w:rPr>
        <w:t>-</w:t>
      </w:r>
      <w:r w:rsidR="00BF1545" w:rsidRPr="008420A8">
        <w:rPr>
          <w:rFonts w:ascii="Times New Roman" w:hAnsi="Times New Roman"/>
          <w:szCs w:val="24"/>
          <w:lang w:val="ru-RU"/>
        </w:rPr>
        <w:t xml:space="preserve"> ал.1</w:t>
      </w:r>
      <w:r w:rsidR="00BF1545"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proofErr w:type="gramStart"/>
      <w:r w:rsidR="00BF1545">
        <w:rPr>
          <w:rFonts w:ascii="Times New Roman" w:hAnsi="Times New Roman"/>
          <w:szCs w:val="24"/>
          <w:lang w:val="ru-RU"/>
        </w:rPr>
        <w:t>променя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в</w:t>
      </w:r>
      <w:proofErr w:type="gram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синхрон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с чл.40 ЗОС, </w:t>
      </w:r>
      <w:proofErr w:type="spellStart"/>
      <w:r w:rsidR="00BF1545">
        <w:rPr>
          <w:rFonts w:ascii="Times New Roman" w:hAnsi="Times New Roman"/>
          <w:szCs w:val="24"/>
          <w:lang w:val="ru-RU"/>
        </w:rPr>
        <w:t>като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 w:rsidR="00BF1545">
        <w:rPr>
          <w:rFonts w:ascii="Times New Roman" w:hAnsi="Times New Roman"/>
          <w:szCs w:val="24"/>
          <w:lang w:val="ru-RU"/>
        </w:rPr>
        <w:t>забранява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замяната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BF1545">
        <w:rPr>
          <w:rFonts w:ascii="Times New Roman" w:hAnsi="Times New Roman"/>
          <w:szCs w:val="24"/>
          <w:lang w:val="ru-RU"/>
        </w:rPr>
        <w:t>имоти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частна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общинска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собственост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BF1545">
        <w:rPr>
          <w:rFonts w:ascii="Times New Roman" w:hAnsi="Times New Roman"/>
          <w:szCs w:val="24"/>
          <w:lang w:val="ru-RU"/>
        </w:rPr>
        <w:t>освен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в </w:t>
      </w:r>
      <w:proofErr w:type="spellStart"/>
      <w:r w:rsidR="00BF1545">
        <w:rPr>
          <w:rFonts w:ascii="Times New Roman" w:hAnsi="Times New Roman"/>
          <w:szCs w:val="24"/>
          <w:lang w:val="ru-RU"/>
        </w:rPr>
        <w:t>предвидените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в закона случаи. </w:t>
      </w:r>
    </w:p>
    <w:p w:rsidR="008420A8" w:rsidRDefault="008420A8" w:rsidP="008420A8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proofErr w:type="gramStart"/>
      <w:r w:rsidR="00BF1545">
        <w:rPr>
          <w:rFonts w:ascii="Times New Roman" w:hAnsi="Times New Roman"/>
          <w:szCs w:val="24"/>
          <w:lang w:val="ru-RU"/>
        </w:rPr>
        <w:t>ал</w:t>
      </w:r>
      <w:proofErr w:type="gramEnd"/>
      <w:r w:rsidR="00BF1545">
        <w:rPr>
          <w:rFonts w:ascii="Times New Roman" w:hAnsi="Times New Roman"/>
          <w:szCs w:val="24"/>
          <w:lang w:val="ru-RU"/>
        </w:rPr>
        <w:t xml:space="preserve">.2 </w:t>
      </w:r>
      <w:proofErr w:type="spellStart"/>
      <w:r w:rsidR="00BF1545">
        <w:rPr>
          <w:rFonts w:ascii="Times New Roman" w:hAnsi="Times New Roman"/>
          <w:szCs w:val="24"/>
          <w:lang w:val="ru-RU"/>
        </w:rPr>
        <w:t>определя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F1545">
        <w:rPr>
          <w:rFonts w:ascii="Times New Roman" w:hAnsi="Times New Roman"/>
          <w:szCs w:val="24"/>
          <w:lang w:val="ru-RU"/>
        </w:rPr>
        <w:t>изключенията</w:t>
      </w:r>
      <w:proofErr w:type="spellEnd"/>
      <w:r w:rsidR="00BF1545">
        <w:rPr>
          <w:rFonts w:ascii="Times New Roman" w:hAnsi="Times New Roman"/>
          <w:szCs w:val="24"/>
          <w:lang w:val="ru-RU"/>
        </w:rPr>
        <w:t xml:space="preserve"> </w:t>
      </w:r>
      <w:r w:rsidR="006426A8">
        <w:rPr>
          <w:rFonts w:ascii="Times New Roman" w:hAnsi="Times New Roman"/>
          <w:szCs w:val="24"/>
          <w:lang w:val="ru-RU"/>
        </w:rPr>
        <w:t xml:space="preserve">при, </w:t>
      </w:r>
      <w:proofErr w:type="spellStart"/>
      <w:r w:rsidR="006426A8">
        <w:rPr>
          <w:rFonts w:ascii="Times New Roman" w:hAnsi="Times New Roman"/>
          <w:szCs w:val="24"/>
          <w:lang w:val="ru-RU"/>
        </w:rPr>
        <w:t>които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е </w:t>
      </w:r>
      <w:proofErr w:type="spellStart"/>
      <w:r w:rsidR="006426A8">
        <w:rPr>
          <w:rFonts w:ascii="Times New Roman" w:hAnsi="Times New Roman"/>
          <w:szCs w:val="24"/>
          <w:lang w:val="ru-RU"/>
        </w:rPr>
        <w:t>възможно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6426A8">
        <w:rPr>
          <w:rFonts w:ascii="Times New Roman" w:hAnsi="Times New Roman"/>
          <w:szCs w:val="24"/>
          <w:lang w:val="ru-RU"/>
        </w:rPr>
        <w:t>извършването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6426A8">
        <w:rPr>
          <w:rFonts w:ascii="Times New Roman" w:hAnsi="Times New Roman"/>
          <w:szCs w:val="24"/>
          <w:lang w:val="ru-RU"/>
        </w:rPr>
        <w:t>замяна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6426A8">
        <w:rPr>
          <w:rFonts w:ascii="Times New Roman" w:hAnsi="Times New Roman"/>
          <w:szCs w:val="24"/>
          <w:lang w:val="ru-RU"/>
        </w:rPr>
        <w:t>имот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- </w:t>
      </w:r>
      <w:proofErr w:type="spellStart"/>
      <w:r w:rsidR="006426A8">
        <w:rPr>
          <w:rFonts w:ascii="Times New Roman" w:hAnsi="Times New Roman"/>
          <w:szCs w:val="24"/>
          <w:lang w:val="ru-RU"/>
        </w:rPr>
        <w:t>частна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6426A8">
        <w:rPr>
          <w:rFonts w:ascii="Times New Roman" w:hAnsi="Times New Roman"/>
          <w:szCs w:val="24"/>
          <w:lang w:val="ru-RU"/>
        </w:rPr>
        <w:t>общин</w:t>
      </w:r>
      <w:r>
        <w:rPr>
          <w:rFonts w:ascii="Times New Roman" w:hAnsi="Times New Roman"/>
          <w:szCs w:val="24"/>
          <w:lang w:val="ru-RU"/>
        </w:rPr>
        <w:t>ска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собственост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/>
          <w:szCs w:val="24"/>
          <w:lang w:val="ru-RU"/>
        </w:rPr>
        <w:t>вещни</w:t>
      </w:r>
      <w:proofErr w:type="spellEnd"/>
      <w:r>
        <w:rPr>
          <w:rFonts w:ascii="Times New Roman" w:hAnsi="Times New Roman"/>
          <w:szCs w:val="24"/>
          <w:lang w:val="ru-RU"/>
        </w:rPr>
        <w:t xml:space="preserve"> права. З</w:t>
      </w:r>
      <w:r w:rsidR="006426A8">
        <w:rPr>
          <w:rFonts w:ascii="Times New Roman" w:hAnsi="Times New Roman"/>
          <w:szCs w:val="24"/>
          <w:lang w:val="ru-RU"/>
        </w:rPr>
        <w:t xml:space="preserve">а </w:t>
      </w:r>
      <w:proofErr w:type="spellStart"/>
      <w:r w:rsidR="006426A8">
        <w:rPr>
          <w:rFonts w:ascii="Times New Roman" w:hAnsi="Times New Roman"/>
          <w:szCs w:val="24"/>
          <w:lang w:val="ru-RU"/>
        </w:rPr>
        <w:t>по-добра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организация е нужно да се </w:t>
      </w:r>
      <w:proofErr w:type="spellStart"/>
      <w:r w:rsidR="006426A8">
        <w:rPr>
          <w:rFonts w:ascii="Times New Roman" w:hAnsi="Times New Roman"/>
          <w:szCs w:val="24"/>
          <w:lang w:val="ru-RU"/>
        </w:rPr>
        <w:t>посочат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6426A8">
        <w:rPr>
          <w:rFonts w:ascii="Times New Roman" w:hAnsi="Times New Roman"/>
          <w:szCs w:val="24"/>
          <w:lang w:val="ru-RU"/>
        </w:rPr>
        <w:t>изрично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6426A8">
        <w:rPr>
          <w:rFonts w:ascii="Times New Roman" w:hAnsi="Times New Roman"/>
          <w:szCs w:val="24"/>
          <w:lang w:val="ru-RU"/>
        </w:rPr>
        <w:t>основанията</w:t>
      </w:r>
      <w:proofErr w:type="spellEnd"/>
      <w:r w:rsidR="006426A8">
        <w:rPr>
          <w:rFonts w:ascii="Times New Roman" w:hAnsi="Times New Roman"/>
          <w:szCs w:val="24"/>
          <w:lang w:val="ru-RU"/>
        </w:rPr>
        <w:t xml:space="preserve">. </w:t>
      </w:r>
    </w:p>
    <w:p w:rsidR="008420A8" w:rsidRDefault="006426A8" w:rsidP="008420A8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</w:t>
      </w:r>
      <w:r w:rsidRPr="008420A8">
        <w:rPr>
          <w:rFonts w:ascii="Times New Roman" w:hAnsi="Times New Roman"/>
          <w:b/>
          <w:szCs w:val="24"/>
          <w:u w:val="single"/>
          <w:lang w:val="ru-RU"/>
        </w:rPr>
        <w:t>чл.38</w:t>
      </w:r>
      <w:r>
        <w:rPr>
          <w:rFonts w:ascii="Times New Roman" w:hAnsi="Times New Roman"/>
          <w:szCs w:val="24"/>
          <w:lang w:val="ru-RU"/>
        </w:rPr>
        <w:t xml:space="preserve"> се добавят нови точки за </w:t>
      </w:r>
      <w:proofErr w:type="spellStart"/>
      <w:r>
        <w:rPr>
          <w:rFonts w:ascii="Times New Roman" w:hAnsi="Times New Roman"/>
          <w:szCs w:val="24"/>
          <w:lang w:val="ru-RU"/>
        </w:rPr>
        <w:t>по-добра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конкретика при </w:t>
      </w:r>
      <w:proofErr w:type="spellStart"/>
      <w:r>
        <w:rPr>
          <w:rFonts w:ascii="Times New Roman" w:hAnsi="Times New Roman"/>
          <w:szCs w:val="24"/>
          <w:lang w:val="ru-RU"/>
        </w:rPr>
        <w:t>изброяването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обектите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които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szCs w:val="24"/>
          <w:lang w:val="ru-RU"/>
        </w:rPr>
        <w:t>отдават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чрез </w:t>
      </w:r>
      <w:proofErr w:type="spellStart"/>
      <w:r>
        <w:rPr>
          <w:rFonts w:ascii="Times New Roman" w:hAnsi="Times New Roman"/>
          <w:szCs w:val="24"/>
          <w:lang w:val="ru-RU"/>
        </w:rPr>
        <w:t>търг</w:t>
      </w:r>
      <w:proofErr w:type="spellEnd"/>
      <w:r>
        <w:rPr>
          <w:rFonts w:ascii="Times New Roman" w:hAnsi="Times New Roman"/>
          <w:szCs w:val="24"/>
          <w:lang w:val="ru-RU"/>
        </w:rPr>
        <w:t xml:space="preserve"> или конкурс. </w:t>
      </w:r>
    </w:p>
    <w:p w:rsidR="00800E76" w:rsidRPr="00800E76" w:rsidRDefault="00800E76" w:rsidP="008420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В </w:t>
      </w:r>
      <w:r w:rsidRPr="008420A8">
        <w:rPr>
          <w:rFonts w:ascii="Times New Roman" w:hAnsi="Times New Roman"/>
          <w:b/>
          <w:szCs w:val="24"/>
          <w:u w:val="single"/>
          <w:lang w:val="ru-RU"/>
        </w:rPr>
        <w:t>чл.</w:t>
      </w:r>
      <w:r>
        <w:rPr>
          <w:rFonts w:ascii="Times New Roman" w:hAnsi="Times New Roman"/>
          <w:b/>
          <w:szCs w:val="24"/>
          <w:u w:val="single"/>
          <w:lang w:val="ru-RU"/>
        </w:rPr>
        <w:t>41</w:t>
      </w:r>
      <w:r>
        <w:rPr>
          <w:rFonts w:ascii="Times New Roman" w:hAnsi="Times New Roman"/>
          <w:szCs w:val="24"/>
          <w:lang w:val="ru-RU"/>
        </w:rPr>
        <w:t xml:space="preserve"> се добавят нови точки за </w:t>
      </w:r>
      <w:proofErr w:type="spellStart"/>
      <w:r>
        <w:rPr>
          <w:rFonts w:ascii="Times New Roman" w:hAnsi="Times New Roman"/>
          <w:szCs w:val="24"/>
          <w:lang w:val="ru-RU"/>
        </w:rPr>
        <w:t>по-добра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конкретика при </w:t>
      </w:r>
      <w:proofErr w:type="spellStart"/>
      <w:r>
        <w:rPr>
          <w:rFonts w:ascii="Times New Roman" w:hAnsi="Times New Roman"/>
          <w:szCs w:val="24"/>
          <w:lang w:val="ru-RU"/>
        </w:rPr>
        <w:t>уреждане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начина на </w:t>
      </w:r>
      <w:proofErr w:type="spellStart"/>
      <w:r>
        <w:rPr>
          <w:rFonts w:ascii="Times New Roman" w:hAnsi="Times New Roman"/>
          <w:szCs w:val="24"/>
          <w:lang w:val="ru-RU"/>
        </w:rPr>
        <w:t>провеждане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напроцедури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</w:p>
    <w:p w:rsidR="008420A8" w:rsidRDefault="007D5F66" w:rsidP="008420A8">
      <w:pPr>
        <w:jc w:val="both"/>
        <w:rPr>
          <w:rFonts w:ascii="Times New Roman" w:hAnsi="Times New Roman"/>
          <w:spacing w:val="-6"/>
          <w:szCs w:val="24"/>
          <w:lang w:val="en-US"/>
        </w:rPr>
      </w:pPr>
      <w:r w:rsidRPr="008420A8">
        <w:rPr>
          <w:rFonts w:ascii="Times New Roman" w:hAnsi="Times New Roman"/>
          <w:b/>
          <w:szCs w:val="24"/>
          <w:u w:val="single"/>
          <w:lang w:val="ru-RU"/>
        </w:rPr>
        <w:t>Чл.43, ал.5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отлагането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търгове</w:t>
      </w:r>
      <w:proofErr w:type="spellEnd"/>
      <w:r>
        <w:rPr>
          <w:rFonts w:ascii="Times New Roman" w:hAnsi="Times New Roman"/>
          <w:szCs w:val="24"/>
          <w:lang w:val="ru-RU"/>
        </w:rPr>
        <w:t xml:space="preserve">, при </w:t>
      </w:r>
      <w:proofErr w:type="spellStart"/>
      <w:r>
        <w:rPr>
          <w:rFonts w:ascii="Times New Roman" w:hAnsi="Times New Roman"/>
          <w:szCs w:val="24"/>
          <w:lang w:val="ru-RU"/>
        </w:rPr>
        <w:t>отсъствие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член от </w:t>
      </w:r>
      <w:proofErr w:type="spellStart"/>
      <w:r>
        <w:rPr>
          <w:rFonts w:ascii="Times New Roman" w:hAnsi="Times New Roman"/>
          <w:szCs w:val="24"/>
          <w:lang w:val="ru-RU"/>
        </w:rPr>
        <w:t>комисията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или правоспособен юрист. За </w:t>
      </w:r>
      <w:proofErr w:type="spellStart"/>
      <w:r>
        <w:rPr>
          <w:rFonts w:ascii="Times New Roman" w:hAnsi="Times New Roman"/>
          <w:szCs w:val="24"/>
          <w:lang w:val="ru-RU"/>
        </w:rPr>
        <w:t>по-добра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организация на </w:t>
      </w:r>
      <w:proofErr w:type="spellStart"/>
      <w:r>
        <w:rPr>
          <w:rFonts w:ascii="Times New Roman" w:hAnsi="Times New Roman"/>
          <w:szCs w:val="24"/>
          <w:lang w:val="ru-RU"/>
        </w:rPr>
        <w:t>тръжната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процедура, </w:t>
      </w:r>
      <w:proofErr w:type="spellStart"/>
      <w:r>
        <w:rPr>
          <w:rFonts w:ascii="Times New Roman" w:hAnsi="Times New Roman"/>
          <w:szCs w:val="24"/>
          <w:lang w:val="ru-RU"/>
        </w:rPr>
        <w:t>нормата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променя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/>
          <w:szCs w:val="24"/>
          <w:lang w:val="ru-RU"/>
        </w:rPr>
        <w:t>: ''</w:t>
      </w:r>
      <w:r w:rsidRPr="007D5F66">
        <w:rPr>
          <w:rFonts w:ascii="Times New Roman" w:hAnsi="Times New Roman"/>
          <w:spacing w:val="-4"/>
          <w:szCs w:val="24"/>
        </w:rPr>
        <w:t xml:space="preserve"> </w:t>
      </w:r>
      <w:r w:rsidRPr="002A060C">
        <w:rPr>
          <w:rFonts w:ascii="Times New Roman" w:hAnsi="Times New Roman"/>
          <w:spacing w:val="-4"/>
          <w:szCs w:val="24"/>
        </w:rPr>
        <w:t xml:space="preserve">В   случай,   че   отсъстват   повече   от   един   член   на   комисията   или </w:t>
      </w:r>
      <w:r w:rsidRPr="002A060C">
        <w:rPr>
          <w:rFonts w:ascii="Times New Roman" w:hAnsi="Times New Roman"/>
          <w:spacing w:val="-6"/>
          <w:szCs w:val="24"/>
        </w:rPr>
        <w:t>правоспособ</w:t>
      </w:r>
      <w:r>
        <w:rPr>
          <w:rFonts w:ascii="Times New Roman" w:hAnsi="Times New Roman"/>
          <w:spacing w:val="-6"/>
          <w:szCs w:val="24"/>
        </w:rPr>
        <w:t>ният юрист</w:t>
      </w:r>
      <w:r w:rsidR="008420A8">
        <w:rPr>
          <w:rFonts w:ascii="Times New Roman" w:hAnsi="Times New Roman"/>
          <w:spacing w:val="-6"/>
          <w:szCs w:val="24"/>
        </w:rPr>
        <w:t>, търгът се отлага за нова дата.</w:t>
      </w:r>
      <w:r>
        <w:rPr>
          <w:rFonts w:ascii="Times New Roman" w:hAnsi="Times New Roman"/>
          <w:spacing w:val="-6"/>
          <w:szCs w:val="24"/>
        </w:rPr>
        <w:t xml:space="preserve"> </w:t>
      </w:r>
    </w:p>
    <w:p w:rsidR="00D8042C" w:rsidRPr="00D8042C" w:rsidRDefault="00D8042C" w:rsidP="008420A8">
      <w:pPr>
        <w:jc w:val="both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b/>
          <w:szCs w:val="24"/>
          <w:u w:val="single"/>
          <w:lang w:val="ru-RU"/>
        </w:rPr>
        <w:t>Чл.4</w:t>
      </w:r>
      <w:r>
        <w:rPr>
          <w:rFonts w:ascii="Times New Roman" w:hAnsi="Times New Roman"/>
          <w:b/>
          <w:szCs w:val="24"/>
          <w:u w:val="single"/>
          <w:lang w:val="en-US"/>
        </w:rPr>
        <w:t>5</w:t>
      </w:r>
      <w:r w:rsidRPr="008420A8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proofErr w:type="gramStart"/>
      <w:r w:rsidRPr="008420A8">
        <w:rPr>
          <w:rFonts w:ascii="Times New Roman" w:hAnsi="Times New Roman"/>
          <w:b/>
          <w:szCs w:val="24"/>
          <w:u w:val="single"/>
          <w:lang w:val="ru-RU"/>
        </w:rPr>
        <w:t>ал</w:t>
      </w:r>
      <w:proofErr w:type="gramEnd"/>
      <w:r w:rsidRPr="008420A8">
        <w:rPr>
          <w:rFonts w:ascii="Times New Roman" w:hAnsi="Times New Roman"/>
          <w:b/>
          <w:szCs w:val="24"/>
          <w:u w:val="single"/>
          <w:lang w:val="ru-RU"/>
        </w:rPr>
        <w:t>.</w:t>
      </w:r>
      <w:r>
        <w:rPr>
          <w:rFonts w:ascii="Times New Roman" w:hAnsi="Times New Roman"/>
          <w:b/>
          <w:szCs w:val="24"/>
          <w:u w:val="single"/>
          <w:lang w:val="en-US"/>
        </w:rPr>
        <w:t>1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се отменя, поради нарушаване принципа на свободна стопанска дейност.</w:t>
      </w:r>
    </w:p>
    <w:p w:rsidR="008420A8" w:rsidRDefault="007D5F66" w:rsidP="008420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Pr="008420A8">
        <w:rPr>
          <w:rFonts w:ascii="Times New Roman" w:hAnsi="Times New Roman"/>
          <w:b/>
          <w:szCs w:val="24"/>
          <w:u w:val="single"/>
        </w:rPr>
        <w:t>чл.49</w:t>
      </w:r>
      <w:r>
        <w:rPr>
          <w:rFonts w:ascii="Times New Roman" w:hAnsi="Times New Roman"/>
          <w:szCs w:val="24"/>
        </w:rPr>
        <w:t xml:space="preserve"> се добавя </w:t>
      </w:r>
      <w:r w:rsidR="008420A8">
        <w:rPr>
          <w:rFonts w:ascii="Times New Roman" w:hAnsi="Times New Roman"/>
          <w:szCs w:val="24"/>
        </w:rPr>
        <w:t>нови</w:t>
      </w:r>
      <w:r>
        <w:rPr>
          <w:rFonts w:ascii="Times New Roman" w:hAnsi="Times New Roman"/>
          <w:szCs w:val="24"/>
        </w:rPr>
        <w:t xml:space="preserve"> алине</w:t>
      </w:r>
      <w:r w:rsidR="008420A8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, за по-голяма яснота и регулация при задържане на </w:t>
      </w:r>
      <w:proofErr w:type="spellStart"/>
      <w:r>
        <w:rPr>
          <w:rFonts w:ascii="Times New Roman" w:hAnsi="Times New Roman"/>
          <w:szCs w:val="24"/>
        </w:rPr>
        <w:t>депозите</w:t>
      </w:r>
      <w:proofErr w:type="spellEnd"/>
      <w:r>
        <w:rPr>
          <w:rFonts w:ascii="Times New Roman" w:hAnsi="Times New Roman"/>
          <w:szCs w:val="24"/>
        </w:rPr>
        <w:t xml:space="preserve"> на участниците. </w:t>
      </w:r>
    </w:p>
    <w:p w:rsidR="00320098" w:rsidRDefault="00320098" w:rsidP="00320098">
      <w:pPr>
        <w:jc w:val="both"/>
        <w:rPr>
          <w:rFonts w:ascii="Times New Roman" w:hAnsi="Times New Roman"/>
          <w:szCs w:val="24"/>
        </w:rPr>
      </w:pPr>
      <w:r w:rsidRPr="0081640C">
        <w:rPr>
          <w:rFonts w:ascii="Times New Roman" w:hAnsi="Times New Roman"/>
          <w:b/>
          <w:szCs w:val="24"/>
          <w:u w:val="single"/>
          <w:lang w:val="ru-RU"/>
        </w:rPr>
        <w:t>Чл. 55</w:t>
      </w:r>
      <w:r w:rsidRPr="00825F62"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 w:rsidRPr="00825F62">
        <w:rPr>
          <w:rFonts w:ascii="Times New Roman" w:hAnsi="Times New Roman"/>
          <w:szCs w:val="24"/>
          <w:lang w:val="ru-RU"/>
        </w:rPr>
        <w:t>редактира</w:t>
      </w:r>
      <w:proofErr w:type="spellEnd"/>
      <w:r w:rsidRPr="00825F62">
        <w:rPr>
          <w:rFonts w:ascii="Times New Roman" w:hAnsi="Times New Roman"/>
          <w:szCs w:val="24"/>
          <w:lang w:val="ru-RU"/>
        </w:rPr>
        <w:t xml:space="preserve"> на ''</w:t>
      </w:r>
      <w:proofErr w:type="spellStart"/>
      <w:r>
        <w:rPr>
          <w:rFonts w:ascii="Times New Roman" w:hAnsi="Times New Roman"/>
          <w:szCs w:val="24"/>
          <w:lang w:val="ru-RU"/>
        </w:rPr>
        <w:t>Въз</w:t>
      </w:r>
      <w:proofErr w:type="spellEnd"/>
      <w:r w:rsidRPr="00825F62">
        <w:rPr>
          <w:rFonts w:ascii="Times New Roman" w:hAnsi="Times New Roman"/>
          <w:szCs w:val="24"/>
          <w:lang w:val="ru-RU"/>
        </w:rPr>
        <w:t xml:space="preserve"> </w:t>
      </w:r>
      <w:r w:rsidRPr="00825F62">
        <w:rPr>
          <w:rFonts w:ascii="Times New Roman" w:hAnsi="Times New Roman"/>
          <w:spacing w:val="-5"/>
          <w:szCs w:val="24"/>
        </w:rPr>
        <w:t>основа на резултата от търга, кметът на общината</w:t>
      </w:r>
      <w:r>
        <w:rPr>
          <w:rFonts w:ascii="Times New Roman" w:hAnsi="Times New Roman"/>
          <w:spacing w:val="-5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Cs w:val="24"/>
        </w:rPr>
        <w:t>издавва</w:t>
      </w:r>
      <w:proofErr w:type="spellEnd"/>
      <w:r>
        <w:rPr>
          <w:rFonts w:ascii="Times New Roman" w:hAnsi="Times New Roman"/>
          <w:spacing w:val="-5"/>
          <w:szCs w:val="24"/>
        </w:rPr>
        <w:t xml:space="preserve"> </w:t>
      </w:r>
      <w:r w:rsidRPr="00825F62">
        <w:rPr>
          <w:rFonts w:ascii="Times New Roman" w:hAnsi="Times New Roman"/>
          <w:spacing w:val="-5"/>
          <w:szCs w:val="24"/>
        </w:rPr>
        <w:t xml:space="preserve">заповед, с която обявява купувача, цената и условията </w:t>
      </w:r>
      <w:proofErr w:type="gramStart"/>
      <w:r w:rsidRPr="00825F62">
        <w:rPr>
          <w:rFonts w:ascii="Times New Roman" w:hAnsi="Times New Roman"/>
          <w:spacing w:val="-5"/>
          <w:szCs w:val="24"/>
        </w:rPr>
        <w:t>на</w:t>
      </w:r>
      <w:proofErr w:type="gramEnd"/>
      <w:r w:rsidRPr="00825F62">
        <w:rPr>
          <w:rFonts w:ascii="Times New Roman" w:hAnsi="Times New Roman"/>
          <w:spacing w:val="-5"/>
          <w:szCs w:val="24"/>
        </w:rPr>
        <w:t xml:space="preserve"> плащането. Внесеният депозит се </w:t>
      </w:r>
      <w:r>
        <w:rPr>
          <w:rFonts w:ascii="Times New Roman" w:hAnsi="Times New Roman"/>
          <w:szCs w:val="24"/>
        </w:rPr>
        <w:t>възстановява с отделна заповед</w:t>
      </w:r>
      <w:r w:rsidRPr="00825F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</w:p>
    <w:p w:rsidR="0081640C" w:rsidRPr="00D16E7B" w:rsidRDefault="0081640C" w:rsidP="0081640C">
      <w:pPr>
        <w:jc w:val="both"/>
        <w:rPr>
          <w:rFonts w:ascii="Times New Roman" w:hAnsi="Times New Roman"/>
          <w:spacing w:val="-11"/>
          <w:szCs w:val="24"/>
        </w:rPr>
      </w:pPr>
      <w:r w:rsidRPr="0081640C">
        <w:rPr>
          <w:rFonts w:ascii="Times New Roman" w:hAnsi="Times New Roman"/>
          <w:b/>
          <w:szCs w:val="24"/>
          <w:u w:val="single"/>
          <w:lang w:val="ru-RU"/>
        </w:rPr>
        <w:t>Чл.5</w:t>
      </w:r>
      <w:r w:rsidR="00CF1E4F">
        <w:rPr>
          <w:rFonts w:ascii="Times New Roman" w:hAnsi="Times New Roman"/>
          <w:b/>
          <w:szCs w:val="24"/>
          <w:u w:val="single"/>
          <w:lang w:val="ru-RU"/>
        </w:rPr>
        <w:t>8</w:t>
      </w:r>
      <w:r w:rsidRPr="0081640C">
        <w:rPr>
          <w:rFonts w:ascii="Times New Roman" w:hAnsi="Times New Roman"/>
          <w:b/>
          <w:szCs w:val="24"/>
          <w:u w:val="single"/>
          <w:lang w:val="ru-RU"/>
        </w:rPr>
        <w:t>, ал.3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Cs/>
          <w:i/>
          <w:iCs/>
          <w:szCs w:val="24"/>
        </w:rPr>
        <w:t xml:space="preserve">– </w:t>
      </w:r>
      <w:r>
        <w:rPr>
          <w:rFonts w:ascii="Times New Roman" w:hAnsi="Times New Roman"/>
          <w:bCs/>
          <w:iCs/>
          <w:szCs w:val="24"/>
        </w:rPr>
        <w:t>„</w:t>
      </w:r>
      <w:r w:rsidRPr="00D16E7B">
        <w:rPr>
          <w:rFonts w:ascii="Times New Roman" w:hAnsi="Times New Roman"/>
          <w:spacing w:val="-6"/>
          <w:szCs w:val="24"/>
        </w:rPr>
        <w:t xml:space="preserve"> Имуществото,    предмет    на    сделката,    се    предава    с    </w:t>
      </w:r>
      <w:r>
        <w:rPr>
          <w:rFonts w:ascii="Times New Roman" w:hAnsi="Times New Roman"/>
          <w:spacing w:val="-6"/>
          <w:szCs w:val="24"/>
        </w:rPr>
        <w:t xml:space="preserve">  </w:t>
      </w:r>
      <w:r w:rsidRPr="00D16E7B">
        <w:rPr>
          <w:rFonts w:ascii="Times New Roman" w:hAnsi="Times New Roman"/>
          <w:spacing w:val="-6"/>
          <w:szCs w:val="24"/>
        </w:rPr>
        <w:t xml:space="preserve">приемателно-предавателен протокол </w:t>
      </w:r>
      <w:proofErr w:type="gramStart"/>
      <w:r w:rsidRPr="00D16E7B">
        <w:rPr>
          <w:rFonts w:ascii="Times New Roman" w:hAnsi="Times New Roman"/>
          <w:spacing w:val="-6"/>
          <w:szCs w:val="24"/>
        </w:rPr>
        <w:t>от</w:t>
      </w:r>
      <w:proofErr w:type="gramEnd"/>
      <w:r w:rsidRPr="00D16E7B">
        <w:rPr>
          <w:rFonts w:ascii="Times New Roman" w:hAnsi="Times New Roman"/>
          <w:spacing w:val="-6"/>
          <w:szCs w:val="24"/>
        </w:rPr>
        <w:t xml:space="preserve"> представители на общината. Протоколът е неразделна част от договора.</w:t>
      </w:r>
      <w:r>
        <w:rPr>
          <w:rFonts w:ascii="Times New Roman" w:hAnsi="Times New Roman"/>
          <w:spacing w:val="-6"/>
          <w:szCs w:val="24"/>
        </w:rPr>
        <w:t xml:space="preserve">” По силата на закона </w:t>
      </w:r>
      <w:proofErr w:type="spellStart"/>
      <w:r>
        <w:rPr>
          <w:rFonts w:ascii="Times New Roman" w:hAnsi="Times New Roman"/>
          <w:spacing w:val="-6"/>
          <w:szCs w:val="24"/>
        </w:rPr>
        <w:t>прехвърлителното</w:t>
      </w:r>
      <w:proofErr w:type="spellEnd"/>
      <w:r>
        <w:rPr>
          <w:rFonts w:ascii="Times New Roman" w:hAnsi="Times New Roman"/>
          <w:spacing w:val="-6"/>
          <w:szCs w:val="24"/>
        </w:rPr>
        <w:t xml:space="preserve"> действие е при сключване на договора, не е нужно да се съставя </w:t>
      </w:r>
      <w:proofErr w:type="spellStart"/>
      <w:r>
        <w:rPr>
          <w:rFonts w:ascii="Times New Roman" w:hAnsi="Times New Roman"/>
          <w:spacing w:val="-6"/>
          <w:szCs w:val="24"/>
        </w:rPr>
        <w:t>приемо-предавателен</w:t>
      </w:r>
      <w:proofErr w:type="spellEnd"/>
      <w:r>
        <w:rPr>
          <w:rFonts w:ascii="Times New Roman" w:hAnsi="Times New Roman"/>
          <w:spacing w:val="-6"/>
          <w:szCs w:val="24"/>
        </w:rPr>
        <w:t xml:space="preserve"> протокол, още повече да е неразделна част от договора. </w:t>
      </w:r>
      <w:r w:rsidR="00320098">
        <w:rPr>
          <w:rFonts w:ascii="Times New Roman" w:hAnsi="Times New Roman"/>
          <w:spacing w:val="-6"/>
          <w:szCs w:val="24"/>
        </w:rPr>
        <w:t>Н</w:t>
      </w:r>
      <w:r>
        <w:rPr>
          <w:rFonts w:ascii="Times New Roman" w:hAnsi="Times New Roman"/>
          <w:spacing w:val="-6"/>
          <w:szCs w:val="24"/>
        </w:rPr>
        <w:t xml:space="preserve">ормата се отменя. </w:t>
      </w:r>
    </w:p>
    <w:p w:rsidR="00825F62" w:rsidRDefault="0081640C" w:rsidP="0081640C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u w:val="single"/>
          <w:lang w:val="ru-RU"/>
        </w:rPr>
        <w:t>Чл.</w:t>
      </w:r>
      <w:r w:rsidR="005A3C6D" w:rsidRPr="0081640C">
        <w:rPr>
          <w:rFonts w:ascii="Times New Roman" w:hAnsi="Times New Roman"/>
          <w:b/>
          <w:szCs w:val="24"/>
          <w:u w:val="single"/>
          <w:lang w:val="ru-RU"/>
        </w:rPr>
        <w:t>59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определя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реда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възстановяване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внесените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депозите ''</w:t>
      </w:r>
      <w:proofErr w:type="spellStart"/>
      <w:r w:rsidR="005A3C6D">
        <w:rPr>
          <w:rFonts w:ascii="Times New Roman" w:hAnsi="Times New Roman"/>
          <w:szCs w:val="24"/>
          <w:lang w:val="ru-RU"/>
        </w:rPr>
        <w:t>Внесените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депозити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неспечелилите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участници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се </w:t>
      </w:r>
      <w:proofErr w:type="spellStart"/>
      <w:r w:rsidR="005A3C6D">
        <w:rPr>
          <w:rFonts w:ascii="Times New Roman" w:hAnsi="Times New Roman"/>
          <w:szCs w:val="24"/>
          <w:lang w:val="ru-RU"/>
        </w:rPr>
        <w:t>освобождават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след </w:t>
      </w:r>
      <w:proofErr w:type="spellStart"/>
      <w:r w:rsidR="005A3C6D">
        <w:rPr>
          <w:rFonts w:ascii="Times New Roman" w:hAnsi="Times New Roman"/>
          <w:szCs w:val="24"/>
          <w:lang w:val="ru-RU"/>
        </w:rPr>
        <w:t>закриване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5A3C6D">
        <w:rPr>
          <w:rFonts w:ascii="Times New Roman" w:hAnsi="Times New Roman"/>
          <w:szCs w:val="24"/>
          <w:lang w:val="ru-RU"/>
        </w:rPr>
        <w:t>търга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с </w:t>
      </w:r>
      <w:proofErr w:type="spellStart"/>
      <w:r w:rsidR="005A3C6D">
        <w:rPr>
          <w:rFonts w:ascii="Times New Roman" w:hAnsi="Times New Roman"/>
          <w:szCs w:val="24"/>
          <w:lang w:val="ru-RU"/>
        </w:rPr>
        <w:t>писмено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нареждане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от председателя на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комисията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proofErr w:type="gramStart"/>
      <w:r w:rsidR="005A3C6D">
        <w:rPr>
          <w:rFonts w:ascii="Times New Roman" w:hAnsi="Times New Roman"/>
          <w:szCs w:val="24"/>
          <w:lang w:val="ru-RU"/>
        </w:rPr>
        <w:t>заповед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на</w:t>
      </w:r>
      <w:proofErr w:type="gram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кмета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''. </w:t>
      </w:r>
      <w:proofErr w:type="spellStart"/>
      <w:r w:rsidR="005A3C6D">
        <w:rPr>
          <w:rFonts w:ascii="Times New Roman" w:hAnsi="Times New Roman"/>
          <w:szCs w:val="24"/>
          <w:lang w:val="ru-RU"/>
        </w:rPr>
        <w:t>Практиката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е наложила извод</w:t>
      </w:r>
      <w:r>
        <w:rPr>
          <w:rFonts w:ascii="Times New Roman" w:hAnsi="Times New Roman"/>
          <w:szCs w:val="24"/>
          <w:lang w:val="ru-RU"/>
        </w:rPr>
        <w:t>а</w:t>
      </w:r>
      <w:r w:rsidR="005A3C6D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5A3C6D">
        <w:rPr>
          <w:rFonts w:ascii="Times New Roman" w:hAnsi="Times New Roman"/>
          <w:szCs w:val="24"/>
          <w:lang w:val="ru-RU"/>
        </w:rPr>
        <w:t>че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често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председателя</w:t>
      </w:r>
      <w:r>
        <w:rPr>
          <w:rFonts w:ascii="Times New Roman" w:hAnsi="Times New Roman"/>
          <w:szCs w:val="24"/>
          <w:lang w:val="ru-RU"/>
        </w:rPr>
        <w:t>т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комисията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няма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правата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5A3C6D">
        <w:rPr>
          <w:rFonts w:ascii="Times New Roman" w:hAnsi="Times New Roman"/>
          <w:szCs w:val="24"/>
          <w:lang w:val="ru-RU"/>
        </w:rPr>
        <w:t>нареди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r w:rsidR="00016AD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016AD7">
        <w:rPr>
          <w:rFonts w:ascii="Times New Roman" w:hAnsi="Times New Roman"/>
          <w:szCs w:val="24"/>
          <w:lang w:val="ru-RU"/>
        </w:rPr>
        <w:t>кмета</w:t>
      </w:r>
      <w:proofErr w:type="spellEnd"/>
      <w:r w:rsidR="00016AD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16AD7">
        <w:rPr>
          <w:rFonts w:ascii="Times New Roman" w:hAnsi="Times New Roman"/>
          <w:szCs w:val="24"/>
          <w:lang w:val="ru-RU"/>
        </w:rPr>
        <w:t>общината</w:t>
      </w:r>
      <w:proofErr w:type="spellEnd"/>
      <w:r w:rsidR="00016AD7">
        <w:rPr>
          <w:rFonts w:ascii="Times New Roman" w:hAnsi="Times New Roman"/>
          <w:szCs w:val="24"/>
          <w:lang w:val="ru-RU"/>
        </w:rPr>
        <w:t xml:space="preserve"> да </w:t>
      </w:r>
      <w:r w:rsidR="005A3C6D">
        <w:rPr>
          <w:rFonts w:ascii="Times New Roman" w:hAnsi="Times New Roman"/>
          <w:szCs w:val="24"/>
          <w:lang w:val="ru-RU"/>
        </w:rPr>
        <w:t>освобо</w:t>
      </w:r>
      <w:r w:rsidR="00016AD7">
        <w:rPr>
          <w:rFonts w:ascii="Times New Roman" w:hAnsi="Times New Roman"/>
          <w:szCs w:val="24"/>
          <w:lang w:val="ru-RU"/>
        </w:rPr>
        <w:t>ди</w:t>
      </w:r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депозитите</w:t>
      </w:r>
      <w:proofErr w:type="spellEnd"/>
      <w:r w:rsidR="00016AD7">
        <w:rPr>
          <w:rFonts w:ascii="Times New Roman" w:hAnsi="Times New Roman"/>
          <w:szCs w:val="24"/>
          <w:lang w:val="ru-RU"/>
        </w:rPr>
        <w:t xml:space="preserve">. За </w:t>
      </w:r>
      <w:proofErr w:type="spellStart"/>
      <w:r w:rsidR="00016AD7">
        <w:rPr>
          <w:rFonts w:ascii="Times New Roman" w:hAnsi="Times New Roman"/>
          <w:szCs w:val="24"/>
          <w:lang w:val="ru-RU"/>
        </w:rPr>
        <w:t>процесуална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бързина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писменото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A3C6D">
        <w:rPr>
          <w:rFonts w:ascii="Times New Roman" w:hAnsi="Times New Roman"/>
          <w:szCs w:val="24"/>
          <w:lang w:val="ru-RU"/>
        </w:rPr>
        <w:t>нареждане</w:t>
      </w:r>
      <w:proofErr w:type="spellEnd"/>
      <w:r w:rsidR="005A3C6D">
        <w:rPr>
          <w:rFonts w:ascii="Times New Roman" w:hAnsi="Times New Roman"/>
          <w:szCs w:val="24"/>
          <w:lang w:val="ru-RU"/>
        </w:rPr>
        <w:t xml:space="preserve"> от председателя</w:t>
      </w:r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комисията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следва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отпадне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  <w:r w:rsidR="005A3C6D">
        <w:rPr>
          <w:rFonts w:ascii="Times New Roman" w:hAnsi="Times New Roman"/>
          <w:szCs w:val="24"/>
          <w:lang w:val="ru-RU"/>
        </w:rPr>
        <w:t xml:space="preserve"> </w:t>
      </w:r>
    </w:p>
    <w:p w:rsidR="0081640C" w:rsidRPr="0081640C" w:rsidRDefault="0081640C" w:rsidP="0081640C">
      <w:pPr>
        <w:jc w:val="both"/>
        <w:rPr>
          <w:rFonts w:ascii="Times New Roman" w:hAnsi="Times New Roman"/>
          <w:szCs w:val="24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>ІІ. Цели</w:t>
      </w:r>
      <w:r w:rsidRPr="00014521">
        <w:rPr>
          <w:rFonts w:ascii="Times New Roman" w:hAnsi="Times New Roman"/>
        </w:rPr>
        <w:t>, които се поставят:</w:t>
      </w:r>
    </w:p>
    <w:p w:rsidR="00C41045" w:rsidRPr="00014521" w:rsidRDefault="00C41045" w:rsidP="00C41045">
      <w:pPr>
        <w:pStyle w:val="a8"/>
        <w:numPr>
          <w:ilvl w:val="0"/>
          <w:numId w:val="14"/>
        </w:numPr>
        <w:jc w:val="both"/>
      </w:pPr>
      <w:r w:rsidRPr="00014521">
        <w:t xml:space="preserve">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 </w:t>
      </w:r>
    </w:p>
    <w:p w:rsidR="00C41045" w:rsidRPr="00014521" w:rsidRDefault="00C41045" w:rsidP="00C41045">
      <w:pPr>
        <w:pStyle w:val="a8"/>
        <w:numPr>
          <w:ilvl w:val="0"/>
          <w:numId w:val="14"/>
        </w:numPr>
        <w:jc w:val="both"/>
      </w:pPr>
      <w:r w:rsidRPr="00014521">
        <w:t>Създаване на местни разпоредби, съответстващи на нормативните актове от по-</w:t>
      </w:r>
    </w:p>
    <w:p w:rsidR="00C41045" w:rsidRPr="00014521" w:rsidRDefault="00C41045" w:rsidP="00C41045">
      <w:pPr>
        <w:pStyle w:val="a8"/>
        <w:jc w:val="both"/>
      </w:pPr>
      <w:r w:rsidRPr="00014521">
        <w:t>висока степен и гарантиращи изпълнението на Наредбата за реда за придобиване,  управление и разпореждане с общинско имущество на община Дулово.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  <w:b/>
        </w:rPr>
      </w:pPr>
      <w:r w:rsidRPr="00014521">
        <w:rPr>
          <w:rFonts w:ascii="Times New Roman" w:hAnsi="Times New Roman"/>
          <w:b/>
        </w:rPr>
        <w:t>ІІІ. Очаквани резултати:</w:t>
      </w:r>
    </w:p>
    <w:p w:rsidR="00C41045" w:rsidRPr="00014521" w:rsidRDefault="00C41045" w:rsidP="00C41045">
      <w:pPr>
        <w:ind w:firstLine="708"/>
        <w:jc w:val="both"/>
        <w:rPr>
          <w:rFonts w:ascii="Times New Roman" w:hAnsi="Times New Roman"/>
          <w:b/>
        </w:rPr>
      </w:pPr>
      <w:r w:rsidRPr="00014521">
        <w:rPr>
          <w:rFonts w:ascii="Times New Roman" w:hAnsi="Times New Roman"/>
        </w:rPr>
        <w:t xml:space="preserve">Чрез прилагането на Наредбата за изменение и допълнение  ще се уеднаквят разпоредбите в Наредба № 2 на община Дулово в съответните нормативните актове от по-висока степен. </w:t>
      </w:r>
    </w:p>
    <w:p w:rsidR="00C41045" w:rsidRPr="00014521" w:rsidRDefault="00C41045" w:rsidP="00C41045">
      <w:pPr>
        <w:jc w:val="both"/>
        <w:rPr>
          <w:rFonts w:ascii="Times New Roman" w:hAnsi="Times New Roman"/>
          <w:b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 xml:space="preserve">ІV. Финансови средства </w:t>
      </w:r>
      <w:r w:rsidRPr="00014521">
        <w:rPr>
          <w:rFonts w:ascii="Times New Roman" w:hAnsi="Times New Roman"/>
        </w:rPr>
        <w:t xml:space="preserve">необходими за прилагането на Наредбата за изменение и допълнение на Наредба за реда за придобиване, управление и разпореждане с общинско имущество на община Дулово: 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lastRenderedPageBreak/>
        <w:t>Прилагането на новите текстове на Наредбата не е свързано с разходване на допълнителни финансови средства от бюджета на Общината. Контрола по прилагането на подзаконовите нормативни актове на Общински съвет Дулово, се осъществява от определени за това служители на община Дулово, в рамките на техните задължения.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>V. Анализ на съответствието с правото на Европейския съюз:</w:t>
      </w:r>
      <w:r w:rsidRPr="00014521">
        <w:rPr>
          <w:rFonts w:ascii="Times New Roman" w:hAnsi="Times New Roman"/>
        </w:rPr>
        <w:t xml:space="preserve"> 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t>Тенденциите в местното самоуправление и местната администрация са най-концентрирано изразени в Европейската Харта за местното самоуправление. Тази харта е документа подчертаващ необходимостта от отчитането в правните актове на всички особености на местните структури с оглед задоволяването на потребностите на населението по места чрез ефективно местно самоуправление. Доколкото настоящият проект на Наредба за изменение на Наредба № 2 за реда за придобиване, управление и разпореждане с общинско имущество на община Дулово, е с предмет на подзаконов нормативен акт, който подлежи на издаване на основание чл. 21, ал. 2 от Закона за местното самоуправление и местната администрация от Общински съвет като орган на местното самоуправление, то приложими са разпоредбите на Европейската Харта за местно самоуправление, и предлаганият проект на Наредба за изменение и допълнение на Наредба № 2 не противоречи на норми от по-висока йерархия и на европейското законодателство.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t xml:space="preserve">Приложение:  </w:t>
      </w:r>
    </w:p>
    <w:p w:rsidR="00C41045" w:rsidRPr="00014521" w:rsidRDefault="00C41045" w:rsidP="00C41045">
      <w:pPr>
        <w:pStyle w:val="a8"/>
        <w:numPr>
          <w:ilvl w:val="0"/>
          <w:numId w:val="15"/>
        </w:numPr>
        <w:jc w:val="both"/>
        <w:rPr>
          <w:b/>
        </w:rPr>
      </w:pPr>
      <w:r w:rsidRPr="00014521">
        <w:rPr>
          <w:b/>
        </w:rPr>
        <w:t>Докладна записка от кмета на общината.</w:t>
      </w:r>
    </w:p>
    <w:p w:rsidR="00C41045" w:rsidRPr="00014521" w:rsidRDefault="00C41045" w:rsidP="00C41045">
      <w:pPr>
        <w:pStyle w:val="a8"/>
        <w:numPr>
          <w:ilvl w:val="0"/>
          <w:numId w:val="15"/>
        </w:numPr>
        <w:jc w:val="both"/>
        <w:rPr>
          <w:b/>
        </w:rPr>
      </w:pPr>
      <w:r w:rsidRPr="00014521">
        <w:rPr>
          <w:b/>
        </w:rPr>
        <w:t>Проект на Наредба за изменение и допълнение на Наредба № 2 за реда на придобиване, управление и разпореждане с общинско имущество.</w:t>
      </w:r>
    </w:p>
    <w:p w:rsidR="00C41045" w:rsidRDefault="00C41045" w:rsidP="00C41045"/>
    <w:p w:rsidR="00C41045" w:rsidRDefault="00C41045" w:rsidP="00C41045"/>
    <w:p w:rsidR="001E3F6C" w:rsidRDefault="001E3F6C" w:rsidP="00EE6356">
      <w:pPr>
        <w:jc w:val="both"/>
        <w:rPr>
          <w:rFonts w:ascii="Times New Roman" w:hAnsi="Times New Roman"/>
        </w:rPr>
      </w:pPr>
    </w:p>
    <w:p w:rsidR="001E3F6C" w:rsidRPr="001E3F6C" w:rsidRDefault="001E3F6C" w:rsidP="00EE6356">
      <w:pPr>
        <w:jc w:val="both"/>
        <w:rPr>
          <w:rFonts w:ascii="Times New Roman" w:hAnsi="Times New Roman"/>
          <w:szCs w:val="24"/>
        </w:rPr>
      </w:pPr>
    </w:p>
    <w:sectPr w:rsidR="001E3F6C" w:rsidRPr="001E3F6C" w:rsidSect="008420A8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41"/>
    <w:multiLevelType w:val="hybridMultilevel"/>
    <w:tmpl w:val="053AC5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907"/>
    <w:multiLevelType w:val="hybridMultilevel"/>
    <w:tmpl w:val="6D20EF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844B8"/>
    <w:multiLevelType w:val="hybridMultilevel"/>
    <w:tmpl w:val="35D0D5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5E8F"/>
    <w:multiLevelType w:val="hybridMultilevel"/>
    <w:tmpl w:val="C88AFCC4"/>
    <w:lvl w:ilvl="0" w:tplc="8CDA2E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29A3120"/>
    <w:multiLevelType w:val="hybridMultilevel"/>
    <w:tmpl w:val="940AC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7ECC"/>
    <w:multiLevelType w:val="hybridMultilevel"/>
    <w:tmpl w:val="677A3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66F0"/>
    <w:multiLevelType w:val="hybridMultilevel"/>
    <w:tmpl w:val="8DBAAC8A"/>
    <w:lvl w:ilvl="0" w:tplc="A3CC614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0A07B88"/>
    <w:multiLevelType w:val="hybridMultilevel"/>
    <w:tmpl w:val="40C2DD22"/>
    <w:lvl w:ilvl="0" w:tplc="FB941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15A33"/>
    <w:multiLevelType w:val="hybridMultilevel"/>
    <w:tmpl w:val="65947B6E"/>
    <w:lvl w:ilvl="0" w:tplc="ABC2DE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AD67A9A"/>
    <w:multiLevelType w:val="hybridMultilevel"/>
    <w:tmpl w:val="3E6E50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C624C"/>
    <w:multiLevelType w:val="hybridMultilevel"/>
    <w:tmpl w:val="A8E03B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D75DF"/>
    <w:multiLevelType w:val="multilevel"/>
    <w:tmpl w:val="8DBAAC8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2D47F4E"/>
    <w:multiLevelType w:val="hybridMultilevel"/>
    <w:tmpl w:val="5898453E"/>
    <w:lvl w:ilvl="0" w:tplc="B1C685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D0309D"/>
    <w:multiLevelType w:val="multilevel"/>
    <w:tmpl w:val="C88AFCC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97727A1"/>
    <w:multiLevelType w:val="hybridMultilevel"/>
    <w:tmpl w:val="ADDC7CCC"/>
    <w:lvl w:ilvl="0" w:tplc="8AAEC6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73D"/>
    <w:rsid w:val="00012A79"/>
    <w:rsid w:val="00016AD7"/>
    <w:rsid w:val="00023409"/>
    <w:rsid w:val="00052C58"/>
    <w:rsid w:val="00087304"/>
    <w:rsid w:val="00096884"/>
    <w:rsid w:val="000A373D"/>
    <w:rsid w:val="000B4AB7"/>
    <w:rsid w:val="000C77AF"/>
    <w:rsid w:val="000E0745"/>
    <w:rsid w:val="00180D54"/>
    <w:rsid w:val="0019777F"/>
    <w:rsid w:val="001B3C69"/>
    <w:rsid w:val="001E3F6C"/>
    <w:rsid w:val="001F0B79"/>
    <w:rsid w:val="001F7AC9"/>
    <w:rsid w:val="00214DD3"/>
    <w:rsid w:val="00214ED7"/>
    <w:rsid w:val="00252FBF"/>
    <w:rsid w:val="00253D8E"/>
    <w:rsid w:val="00281590"/>
    <w:rsid w:val="00293B0F"/>
    <w:rsid w:val="00297B34"/>
    <w:rsid w:val="002B0876"/>
    <w:rsid w:val="002C4F7E"/>
    <w:rsid w:val="002F2064"/>
    <w:rsid w:val="00320098"/>
    <w:rsid w:val="0032513D"/>
    <w:rsid w:val="00351B8B"/>
    <w:rsid w:val="003C1265"/>
    <w:rsid w:val="003E24CD"/>
    <w:rsid w:val="004370B5"/>
    <w:rsid w:val="004C172A"/>
    <w:rsid w:val="004C5092"/>
    <w:rsid w:val="004C7C45"/>
    <w:rsid w:val="004E3E7A"/>
    <w:rsid w:val="004E574C"/>
    <w:rsid w:val="005257F6"/>
    <w:rsid w:val="005A3C6D"/>
    <w:rsid w:val="006250DB"/>
    <w:rsid w:val="006403D3"/>
    <w:rsid w:val="006426A8"/>
    <w:rsid w:val="006433DD"/>
    <w:rsid w:val="00646D9E"/>
    <w:rsid w:val="0068638D"/>
    <w:rsid w:val="006B0B05"/>
    <w:rsid w:val="00723222"/>
    <w:rsid w:val="007234CE"/>
    <w:rsid w:val="007352E4"/>
    <w:rsid w:val="00771404"/>
    <w:rsid w:val="007829C5"/>
    <w:rsid w:val="007D5F66"/>
    <w:rsid w:val="007F4630"/>
    <w:rsid w:val="00800E76"/>
    <w:rsid w:val="0081265E"/>
    <w:rsid w:val="0081640C"/>
    <w:rsid w:val="00816A30"/>
    <w:rsid w:val="00825F62"/>
    <w:rsid w:val="008347D6"/>
    <w:rsid w:val="008420A8"/>
    <w:rsid w:val="008A782C"/>
    <w:rsid w:val="008C2E05"/>
    <w:rsid w:val="008C35F4"/>
    <w:rsid w:val="008F6A0C"/>
    <w:rsid w:val="00965F38"/>
    <w:rsid w:val="00967E53"/>
    <w:rsid w:val="009C19BE"/>
    <w:rsid w:val="009F1B84"/>
    <w:rsid w:val="00A134C9"/>
    <w:rsid w:val="00A25217"/>
    <w:rsid w:val="00A3704A"/>
    <w:rsid w:val="00A925F2"/>
    <w:rsid w:val="00AD049D"/>
    <w:rsid w:val="00B027A7"/>
    <w:rsid w:val="00B20F12"/>
    <w:rsid w:val="00B272B1"/>
    <w:rsid w:val="00BA1C59"/>
    <w:rsid w:val="00BA30FB"/>
    <w:rsid w:val="00BB32C9"/>
    <w:rsid w:val="00BF1545"/>
    <w:rsid w:val="00C20737"/>
    <w:rsid w:val="00C41045"/>
    <w:rsid w:val="00C637C5"/>
    <w:rsid w:val="00CF1E4F"/>
    <w:rsid w:val="00D25D09"/>
    <w:rsid w:val="00D315CF"/>
    <w:rsid w:val="00D36C02"/>
    <w:rsid w:val="00D65488"/>
    <w:rsid w:val="00D8042C"/>
    <w:rsid w:val="00DC653A"/>
    <w:rsid w:val="00E16A22"/>
    <w:rsid w:val="00E37E93"/>
    <w:rsid w:val="00E55802"/>
    <w:rsid w:val="00E61362"/>
    <w:rsid w:val="00E70124"/>
    <w:rsid w:val="00E7172D"/>
    <w:rsid w:val="00EB40F5"/>
    <w:rsid w:val="00ED39F7"/>
    <w:rsid w:val="00EE16ED"/>
    <w:rsid w:val="00EE6356"/>
    <w:rsid w:val="00F07C6C"/>
    <w:rsid w:val="00F41063"/>
    <w:rsid w:val="00F61C0E"/>
    <w:rsid w:val="00FC7BDE"/>
    <w:rsid w:val="00FE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D"/>
    <w:rPr>
      <w:rFonts w:ascii="Arial" w:eastAsia="Times New Roman" w:hAnsi="Arial"/>
      <w:sz w:val="24"/>
    </w:rPr>
  </w:style>
  <w:style w:type="paragraph" w:styleId="1">
    <w:name w:val="heading 1"/>
    <w:basedOn w:val="a"/>
    <w:next w:val="a"/>
    <w:link w:val="10"/>
    <w:qFormat/>
    <w:rsid w:val="000A373D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A373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Title"/>
    <w:basedOn w:val="a"/>
    <w:link w:val="a4"/>
    <w:qFormat/>
    <w:rsid w:val="000A373D"/>
    <w:pPr>
      <w:jc w:val="center"/>
    </w:pPr>
    <w:rPr>
      <w:rFonts w:ascii="Times New Roman" w:hAnsi="Times New Roman"/>
      <w:b/>
      <w:sz w:val="40"/>
      <w:u w:val="single"/>
    </w:rPr>
  </w:style>
  <w:style w:type="character" w:customStyle="1" w:styleId="a4">
    <w:name w:val="Заглавие Знак"/>
    <w:basedOn w:val="a0"/>
    <w:link w:val="a3"/>
    <w:rsid w:val="000A373D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a5">
    <w:name w:val="Body Text"/>
    <w:basedOn w:val="a"/>
    <w:link w:val="a6"/>
    <w:rsid w:val="000A373D"/>
    <w:pPr>
      <w:jc w:val="center"/>
    </w:pPr>
    <w:rPr>
      <w:rFonts w:ascii="Times New Roman" w:hAnsi="Times New Roman"/>
      <w:b/>
      <w:sz w:val="32"/>
    </w:rPr>
  </w:style>
  <w:style w:type="character" w:customStyle="1" w:styleId="a6">
    <w:name w:val="Основен текст Знак"/>
    <w:basedOn w:val="a0"/>
    <w:link w:val="a5"/>
    <w:rsid w:val="000A373D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0A373D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0A373D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0A373D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szCs w:val="24"/>
    </w:rPr>
  </w:style>
  <w:style w:type="paragraph" w:customStyle="1" w:styleId="Style8">
    <w:name w:val="Style8"/>
    <w:basedOn w:val="a"/>
    <w:rsid w:val="000A373D"/>
    <w:pPr>
      <w:widowControl w:val="0"/>
      <w:autoSpaceDE w:val="0"/>
      <w:autoSpaceDN w:val="0"/>
      <w:adjustRightInd w:val="0"/>
      <w:spacing w:line="275" w:lineRule="exact"/>
      <w:jc w:val="both"/>
    </w:pPr>
    <w:rPr>
      <w:szCs w:val="24"/>
    </w:rPr>
  </w:style>
  <w:style w:type="character" w:customStyle="1" w:styleId="FontStyle19">
    <w:name w:val="Font Style19"/>
    <w:basedOn w:val="a0"/>
    <w:rsid w:val="000A373D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ED3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F4630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ДУЛОВО,ОБЛАСТ СИЛИСТРА</vt:lpstr>
      <vt:lpstr>ОБЩИНА ДУЛОВО,ОБЛАСТ СИЛИСТРА</vt:lpstr>
    </vt:vector>
  </TitlesOfParts>
  <Company/>
  <LinksUpToDate>false</LinksUpToDate>
  <CharactersWithSpaces>11978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ДУЛОВО,ОБЛАСТ СИЛИСТРА</dc:title>
  <dc:subject/>
  <dc:creator>fani</dc:creator>
  <cp:keywords/>
  <cp:lastModifiedBy>Lenovo</cp:lastModifiedBy>
  <cp:revision>17</cp:revision>
  <cp:lastPrinted>2017-11-13T14:03:00Z</cp:lastPrinted>
  <dcterms:created xsi:type="dcterms:W3CDTF">2017-11-13T12:43:00Z</dcterms:created>
  <dcterms:modified xsi:type="dcterms:W3CDTF">2017-11-14T07:32:00Z</dcterms:modified>
</cp:coreProperties>
</file>